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7EDCC"/>
  <w:body>
    <w:p w14:paraId="1820A3D7" w14:textId="71E81525" w:rsidR="00D7365C" w:rsidRPr="00426791" w:rsidRDefault="00D7365C" w:rsidP="00D7365C">
      <w:pPr>
        <w:pStyle w:val="CRCoverPage"/>
        <w:tabs>
          <w:tab w:val="right" w:pos="9639"/>
        </w:tabs>
        <w:spacing w:after="0"/>
        <w:rPr>
          <w:rFonts w:eastAsiaTheme="minorEastAsia" w:cs="Arial"/>
          <w:b/>
          <w:i/>
          <w:lang w:val="en-US" w:eastAsia="zh-CN"/>
        </w:rPr>
      </w:pPr>
      <w:r w:rsidRPr="00D7365C">
        <w:rPr>
          <w:rFonts w:cs="Arial"/>
          <w:b/>
          <w:lang w:val="en-US"/>
        </w:rPr>
        <w:t>3GPP TSG-RAN WG2 Meeting #123</w:t>
      </w:r>
      <w:r w:rsidR="00B31E07" w:rsidRPr="00E83B8B">
        <w:rPr>
          <w:rFonts w:cs="Arial" w:hint="eastAsia"/>
          <w:b/>
          <w:lang w:val="en-US"/>
        </w:rPr>
        <w:t>bis</w:t>
      </w:r>
      <w:r w:rsidR="00426791" w:rsidRPr="00E83B8B">
        <w:rPr>
          <w:rFonts w:cs="Arial" w:hint="eastAsia"/>
          <w:b/>
          <w:lang w:val="en-US"/>
        </w:rPr>
        <w:t xml:space="preserve">  </w:t>
      </w:r>
      <w:r w:rsidR="00426791">
        <w:rPr>
          <w:rFonts w:eastAsiaTheme="minorEastAsia" w:cs="Arial" w:hint="eastAsia"/>
          <w:b/>
          <w:lang w:val="en-US" w:eastAsia="zh-CN"/>
        </w:rPr>
        <w:t xml:space="preserve">                                                           </w:t>
      </w:r>
      <w:r w:rsidRPr="00937756">
        <w:rPr>
          <w:rFonts w:cs="Arial"/>
          <w:b/>
          <w:lang w:val="en-US"/>
        </w:rPr>
        <w:t>R2-23</w:t>
      </w:r>
      <w:r w:rsidR="00937756" w:rsidRPr="00937756">
        <w:rPr>
          <w:rFonts w:eastAsiaTheme="minorEastAsia" w:cs="Arial"/>
          <w:b/>
          <w:lang w:val="en-US" w:eastAsia="zh-CN"/>
        </w:rPr>
        <w:t>09981</w:t>
      </w:r>
    </w:p>
    <w:p w14:paraId="373A2820" w14:textId="6F1CE555" w:rsidR="00D7365C" w:rsidRPr="00D7365C" w:rsidRDefault="009C604C" w:rsidP="00D7365C">
      <w:pPr>
        <w:pStyle w:val="CRCoverPage"/>
        <w:outlineLvl w:val="0"/>
        <w:rPr>
          <w:rFonts w:cs="Arial"/>
          <w:b/>
          <w:lang w:val="en-US"/>
        </w:rPr>
      </w:pPr>
      <w:bookmarkStart w:id="0" w:name="_Hlk134104205"/>
      <w:r w:rsidRPr="00224238">
        <w:rPr>
          <w:rFonts w:eastAsia="宋体" w:cs="Arial"/>
          <w:b/>
          <w:lang w:val="en-US" w:eastAsia="zh-CN"/>
        </w:rPr>
        <w:t>Xiamen</w:t>
      </w:r>
      <w:r w:rsidR="00D7365C" w:rsidRPr="00224238">
        <w:rPr>
          <w:rFonts w:eastAsia="宋体" w:cs="Arial"/>
          <w:b/>
          <w:lang w:val="en-US" w:eastAsia="zh-CN"/>
        </w:rPr>
        <w:t xml:space="preserve">, </w:t>
      </w:r>
      <w:r w:rsidRPr="00224238">
        <w:rPr>
          <w:rFonts w:eastAsia="宋体" w:cs="Arial"/>
          <w:b/>
          <w:lang w:val="en-US" w:eastAsia="zh-CN"/>
        </w:rPr>
        <w:t>China</w:t>
      </w:r>
      <w:r w:rsidR="00D7365C" w:rsidRPr="00224238">
        <w:rPr>
          <w:rFonts w:eastAsia="宋体" w:cs="Arial"/>
          <w:b/>
          <w:lang w:val="en-US" w:eastAsia="zh-CN"/>
        </w:rPr>
        <w:t xml:space="preserve">, </w:t>
      </w:r>
      <w:bookmarkEnd w:id="0"/>
      <w:r w:rsidR="00EE275C" w:rsidRPr="00224238">
        <w:rPr>
          <w:rFonts w:eastAsia="宋体" w:cs="Arial"/>
          <w:b/>
          <w:lang w:val="en-US" w:eastAsia="zh-CN"/>
        </w:rPr>
        <w:t>October</w:t>
      </w:r>
      <w:r w:rsidRPr="00224238">
        <w:rPr>
          <w:rFonts w:eastAsia="宋体" w:cs="Arial"/>
          <w:b/>
          <w:lang w:val="en-US" w:eastAsia="zh-CN"/>
        </w:rPr>
        <w:t xml:space="preserve"> </w:t>
      </w:r>
      <w:r w:rsidR="00EE275C" w:rsidRPr="00224238">
        <w:rPr>
          <w:rFonts w:eastAsia="宋体" w:cs="Arial"/>
          <w:b/>
          <w:lang w:val="en-US" w:eastAsia="zh-CN"/>
        </w:rPr>
        <w:t>9</w:t>
      </w:r>
      <w:r w:rsidR="00D7365C" w:rsidRPr="00224238">
        <w:rPr>
          <w:rFonts w:eastAsia="宋体" w:cs="Arial"/>
          <w:b/>
          <w:lang w:val="en-US" w:eastAsia="zh-CN"/>
        </w:rPr>
        <w:t xml:space="preserve"> – </w:t>
      </w:r>
      <w:r w:rsidR="00EE275C" w:rsidRPr="00224238">
        <w:rPr>
          <w:rFonts w:eastAsia="宋体" w:cs="Arial"/>
          <w:b/>
          <w:lang w:val="en-US" w:eastAsia="zh-CN"/>
        </w:rPr>
        <w:t>13</w:t>
      </w:r>
      <w:r w:rsidR="00D7365C" w:rsidRPr="00224238">
        <w:rPr>
          <w:rFonts w:eastAsia="宋体" w:cs="Arial"/>
          <w:b/>
          <w:lang w:val="en-US" w:eastAsia="zh-CN"/>
        </w:rPr>
        <w:t>, 2023</w:t>
      </w:r>
    </w:p>
    <w:p w14:paraId="4D22363B" w14:textId="77777777" w:rsidR="00D7365C" w:rsidRPr="00D7365C" w:rsidRDefault="00D7365C" w:rsidP="00D7365C">
      <w:pPr>
        <w:pStyle w:val="3GPPHeader"/>
        <w:spacing w:after="0" w:line="240" w:lineRule="atLeast"/>
        <w:rPr>
          <w:rFonts w:ascii="Arial" w:hAnsi="Arial" w:cs="Arial"/>
        </w:rPr>
      </w:pPr>
    </w:p>
    <w:p w14:paraId="3425AB53" w14:textId="77777777" w:rsidR="004468E7" w:rsidRPr="004468E7" w:rsidRDefault="004468E7" w:rsidP="004468E7">
      <w:pPr>
        <w:pStyle w:val="CRCoverPage"/>
        <w:ind w:left="1980" w:hanging="1980"/>
        <w:rPr>
          <w:rFonts w:eastAsia="Malgun Gothic" w:cs="Arial"/>
          <w:b/>
          <w:bCs/>
          <w:lang w:eastAsia="ko-KR"/>
        </w:rPr>
      </w:pPr>
      <w:r w:rsidRPr="004468E7">
        <w:rPr>
          <w:rFonts w:cs="Arial"/>
          <w:b/>
          <w:bCs/>
        </w:rPr>
        <w:t>Agenda item:</w:t>
      </w:r>
      <w:r w:rsidRPr="004468E7">
        <w:rPr>
          <w:rFonts w:cs="Arial"/>
          <w:b/>
          <w:bCs/>
        </w:rPr>
        <w:tab/>
      </w:r>
      <w:r w:rsidRPr="00A01927">
        <w:rPr>
          <w:rFonts w:eastAsia="Malgun Gothic" w:cs="Arial"/>
          <w:b/>
          <w:bCs/>
          <w:lang w:eastAsia="ko-KR"/>
        </w:rPr>
        <w:t>7.4.4</w:t>
      </w:r>
    </w:p>
    <w:p w14:paraId="242A6446" w14:textId="77777777" w:rsidR="004468E7" w:rsidRPr="004468E7" w:rsidRDefault="004468E7" w:rsidP="004468E7">
      <w:pPr>
        <w:tabs>
          <w:tab w:val="left" w:pos="1985"/>
        </w:tabs>
        <w:ind w:left="1985" w:hanging="1985"/>
        <w:jc w:val="both"/>
        <w:rPr>
          <w:rFonts w:ascii="Arial" w:hAnsi="Arial" w:cs="Arial"/>
          <w:b/>
          <w:bCs/>
        </w:rPr>
      </w:pPr>
      <w:r w:rsidRPr="004468E7">
        <w:rPr>
          <w:rFonts w:ascii="Arial" w:hAnsi="Arial" w:cs="Arial"/>
          <w:b/>
          <w:bCs/>
        </w:rPr>
        <w:t>Source:</w:t>
      </w:r>
      <w:r w:rsidRPr="004468E7">
        <w:rPr>
          <w:rFonts w:ascii="Arial" w:hAnsi="Arial" w:cs="Arial"/>
          <w:b/>
          <w:bCs/>
        </w:rPr>
        <w:tab/>
        <w:t>Samsung</w:t>
      </w:r>
      <w:r w:rsidRPr="004468E7">
        <w:rPr>
          <w:rFonts w:ascii="Arial" w:hAnsi="Arial" w:cs="Arial"/>
          <w:b/>
          <w:bCs/>
        </w:rPr>
        <w:tab/>
      </w:r>
    </w:p>
    <w:p w14:paraId="09559219" w14:textId="77777777" w:rsidR="004468E7" w:rsidRPr="004468E7" w:rsidRDefault="004468E7" w:rsidP="004468E7">
      <w:pPr>
        <w:ind w:left="1985" w:hanging="1985"/>
        <w:jc w:val="both"/>
        <w:rPr>
          <w:rFonts w:ascii="Arial" w:eastAsia="Malgun Gothic" w:hAnsi="Arial" w:cs="Arial"/>
          <w:b/>
          <w:bCs/>
          <w:lang w:eastAsia="ko-KR"/>
        </w:rPr>
      </w:pPr>
      <w:r w:rsidRPr="004468E7">
        <w:rPr>
          <w:rFonts w:ascii="Arial" w:hAnsi="Arial" w:cs="Arial"/>
          <w:b/>
          <w:bCs/>
        </w:rPr>
        <w:t>Title:</w:t>
      </w:r>
      <w:r w:rsidRPr="004468E7">
        <w:rPr>
          <w:rFonts w:ascii="Arial" w:hAnsi="Arial" w:cs="Arial"/>
          <w:b/>
          <w:bCs/>
        </w:rPr>
        <w:tab/>
      </w:r>
      <w:r w:rsidRPr="004468E7">
        <w:rPr>
          <w:rFonts w:ascii="Arial" w:hAnsi="Arial" w:cs="Arial" w:hint="eastAsia"/>
          <w:b/>
          <w:bCs/>
        </w:rPr>
        <w:t>Considerations</w:t>
      </w:r>
      <w:r w:rsidRPr="004468E7">
        <w:rPr>
          <w:rFonts w:ascii="Arial" w:hAnsi="Arial" w:cs="Arial"/>
          <w:b/>
          <w:bCs/>
        </w:rPr>
        <w:t xml:space="preserve"> </w:t>
      </w:r>
      <w:r w:rsidRPr="004468E7">
        <w:rPr>
          <w:rFonts w:ascii="Arial" w:hAnsi="Arial" w:cs="Arial" w:hint="eastAsia"/>
          <w:b/>
          <w:bCs/>
        </w:rPr>
        <w:t>on</w:t>
      </w:r>
      <w:r w:rsidRPr="004468E7">
        <w:rPr>
          <w:rFonts w:ascii="Arial" w:hAnsi="Arial" w:cs="Arial"/>
          <w:b/>
          <w:bCs/>
        </w:rPr>
        <w:t xml:space="preserve"> CHO with CPA/CPC</w:t>
      </w:r>
    </w:p>
    <w:p w14:paraId="32D27331" w14:textId="77777777" w:rsidR="004468E7" w:rsidRPr="004468E7" w:rsidRDefault="004468E7" w:rsidP="004468E7">
      <w:pPr>
        <w:ind w:left="1980" w:hanging="1980"/>
        <w:jc w:val="both"/>
        <w:rPr>
          <w:rFonts w:ascii="Arial" w:eastAsia="Malgun Gothic" w:hAnsi="Arial" w:cs="Arial"/>
          <w:b/>
          <w:bCs/>
          <w:lang w:eastAsia="ko-KR"/>
        </w:rPr>
      </w:pPr>
      <w:r w:rsidRPr="004468E7">
        <w:rPr>
          <w:rFonts w:ascii="Arial" w:hAnsi="Arial" w:cs="Arial"/>
          <w:b/>
          <w:bCs/>
        </w:rPr>
        <w:t>Document for:</w:t>
      </w:r>
      <w:r w:rsidRPr="004468E7">
        <w:rPr>
          <w:rFonts w:ascii="Arial" w:hAnsi="Arial" w:cs="Arial"/>
          <w:b/>
          <w:bCs/>
        </w:rPr>
        <w:tab/>
        <w:t>Discussion &amp; Decision</w:t>
      </w:r>
    </w:p>
    <w:p w14:paraId="1402043B" w14:textId="77777777" w:rsidR="005B1406" w:rsidRDefault="005B1406" w:rsidP="005B1406">
      <w:pPr>
        <w:pStyle w:val="1"/>
        <w:tabs>
          <w:tab w:val="clear" w:pos="432"/>
        </w:tabs>
        <w:ind w:left="0" w:firstLine="0"/>
        <w:rPr>
          <w:rFonts w:eastAsiaTheme="minorEastAsia" w:cs="Arial"/>
          <w:lang w:eastAsia="zh-CN"/>
        </w:rPr>
      </w:pPr>
      <w:r w:rsidRPr="00E21B97">
        <w:rPr>
          <w:rFonts w:cs="Arial"/>
        </w:rPr>
        <w:t>Introduction</w:t>
      </w:r>
    </w:p>
    <w:p w14:paraId="607F5BB6" w14:textId="429F1A6B" w:rsidR="00B34756" w:rsidRDefault="000634FF" w:rsidP="00B34756">
      <w:pPr>
        <w:rPr>
          <w:rFonts w:ascii="Times New Roman" w:hAnsi="Times New Roman" w:cs="Times New Roman"/>
        </w:rPr>
      </w:pPr>
      <w:r w:rsidRPr="000436BE">
        <w:rPr>
          <w:rFonts w:ascii="Times New Roman" w:hAnsi="Times New Roman" w:cs="Times New Roman"/>
        </w:rPr>
        <w:t xml:space="preserve">In RAN2#123 meeting, some agreements had been achieved for CHO with </w:t>
      </w:r>
      <w:r w:rsidR="00A21B73" w:rsidRPr="000436BE">
        <w:rPr>
          <w:rFonts w:ascii="Times New Roman" w:hAnsi="Times New Roman" w:cs="Times New Roman" w:hint="eastAsia"/>
        </w:rPr>
        <w:t>candidate</w:t>
      </w:r>
      <w:r w:rsidRPr="000436BE">
        <w:rPr>
          <w:rFonts w:ascii="Times New Roman" w:hAnsi="Times New Roman" w:cs="Times New Roman"/>
        </w:rPr>
        <w:t xml:space="preserve"> SCG(s)</w:t>
      </w:r>
      <w:r w:rsidRPr="000436BE">
        <w:rPr>
          <w:rFonts w:ascii="Times New Roman" w:hAnsi="Times New Roman" w:cs="Times New Roman" w:hint="eastAsia"/>
        </w:rPr>
        <w:t>.</w:t>
      </w:r>
      <w:r w:rsidR="009B5AB2">
        <w:rPr>
          <w:rFonts w:ascii="Times New Roman" w:hAnsi="Times New Roman" w:cs="Times New Roman"/>
        </w:rPr>
        <w:t xml:space="preserve"> </w:t>
      </w:r>
      <w:r w:rsidR="00B34756" w:rsidRPr="00D9373C">
        <w:rPr>
          <w:rFonts w:ascii="Times New Roman" w:hAnsi="Times New Roman" w:cs="Times New Roman"/>
        </w:rPr>
        <w:t>T</w:t>
      </w:r>
      <w:r w:rsidR="00B34756" w:rsidRPr="00D9373C">
        <w:rPr>
          <w:rFonts w:ascii="Times New Roman" w:hAnsi="Times New Roman" w:cs="Times New Roman" w:hint="eastAsia"/>
        </w:rPr>
        <w:t>here</w:t>
      </w:r>
      <w:r w:rsidR="00B34756" w:rsidRPr="00D9373C">
        <w:rPr>
          <w:rFonts w:ascii="Times New Roman" w:hAnsi="Times New Roman" w:cs="Times New Roman"/>
        </w:rPr>
        <w:t xml:space="preserve"> </w:t>
      </w:r>
      <w:r w:rsidR="00B34756" w:rsidRPr="00D9373C">
        <w:rPr>
          <w:rFonts w:ascii="Times New Roman" w:hAnsi="Times New Roman" w:cs="Times New Roman" w:hint="eastAsia"/>
        </w:rPr>
        <w:t>still</w:t>
      </w:r>
      <w:r w:rsidR="00B34756" w:rsidRPr="00D9373C">
        <w:rPr>
          <w:rFonts w:ascii="Times New Roman" w:hAnsi="Times New Roman" w:cs="Times New Roman"/>
        </w:rPr>
        <w:t xml:space="preserve"> </w:t>
      </w:r>
      <w:r w:rsidR="00B34756" w:rsidRPr="00D9373C">
        <w:rPr>
          <w:rFonts w:ascii="Times New Roman" w:hAnsi="Times New Roman" w:cs="Times New Roman" w:hint="eastAsia"/>
        </w:rPr>
        <w:t>some</w:t>
      </w:r>
      <w:r w:rsidR="00B34756" w:rsidRPr="00D9373C">
        <w:rPr>
          <w:rFonts w:ascii="Times New Roman" w:hAnsi="Times New Roman" w:cs="Times New Roman"/>
        </w:rPr>
        <w:t xml:space="preserve"> </w:t>
      </w:r>
      <w:r w:rsidR="00B34756" w:rsidRPr="00D9373C">
        <w:rPr>
          <w:rFonts w:ascii="Times New Roman" w:hAnsi="Times New Roman" w:cs="Times New Roman" w:hint="eastAsia"/>
        </w:rPr>
        <w:t>issues</w:t>
      </w:r>
      <w:r w:rsidR="0063236C">
        <w:rPr>
          <w:rFonts w:ascii="Times New Roman" w:hAnsi="Times New Roman" w:cs="Times New Roman"/>
        </w:rPr>
        <w:t xml:space="preserve"> need</w:t>
      </w:r>
      <w:r w:rsidR="00B34756" w:rsidRPr="00D9373C">
        <w:rPr>
          <w:rFonts w:ascii="Times New Roman" w:hAnsi="Times New Roman" w:cs="Times New Roman"/>
        </w:rPr>
        <w:t xml:space="preserve"> further discussion</w:t>
      </w:r>
      <w:r w:rsidR="00F65200">
        <w:rPr>
          <w:rFonts w:ascii="Times New Roman" w:hAnsi="Times New Roman" w:cs="Times New Roman"/>
        </w:rPr>
        <w:t xml:space="preserve"> </w:t>
      </w:r>
      <w:r w:rsidR="00B34756" w:rsidRPr="00D9373C">
        <w:rPr>
          <w:rFonts w:ascii="Times New Roman" w:hAnsi="Times New Roman" w:cs="Times New Roman"/>
        </w:rPr>
        <w:t xml:space="preserve">and our considerations are given </w:t>
      </w:r>
      <w:r w:rsidR="0065120C" w:rsidRPr="00D9373C">
        <w:rPr>
          <w:rFonts w:ascii="Times New Roman" w:hAnsi="Times New Roman" w:cs="Times New Roman"/>
        </w:rPr>
        <w:t xml:space="preserve">in </w:t>
      </w:r>
      <w:r w:rsidR="0065120C">
        <w:rPr>
          <w:rFonts w:ascii="Times New Roman" w:hAnsi="Times New Roman" w:cs="Times New Roman"/>
        </w:rPr>
        <w:t>this contribution</w:t>
      </w:r>
      <w:r w:rsidR="00B34756" w:rsidRPr="00D9373C">
        <w:rPr>
          <w:rFonts w:ascii="Times New Roman" w:hAnsi="Times New Roman" w:cs="Times New Roman"/>
        </w:rPr>
        <w:t>.</w:t>
      </w:r>
    </w:p>
    <w:p w14:paraId="1944AB9D" w14:textId="77777777" w:rsidR="00EA5607" w:rsidRPr="00F54197" w:rsidRDefault="00EA5607" w:rsidP="00EA5607">
      <w:pPr>
        <w:numPr>
          <w:ilvl w:val="0"/>
          <w:numId w:val="23"/>
        </w:numPr>
        <w:spacing w:after="160" w:line="252" w:lineRule="auto"/>
        <w:contextualSpacing/>
        <w:rPr>
          <w:rFonts w:ascii="Times New Roman" w:hAnsi="Times New Roman" w:cs="Times New Roman"/>
        </w:rPr>
      </w:pPr>
      <w:r w:rsidRPr="00F54197">
        <w:rPr>
          <w:rFonts w:ascii="Times New Roman" w:hAnsi="Times New Roman" w:cs="Times New Roman"/>
        </w:rPr>
        <w:t>CHO recovery details to handle the additions brought by this feature is FFS</w:t>
      </w:r>
    </w:p>
    <w:p w14:paraId="76A44189" w14:textId="77777777" w:rsidR="00EA5607" w:rsidRPr="00F54197" w:rsidRDefault="00EA5607" w:rsidP="00EA5607">
      <w:pPr>
        <w:numPr>
          <w:ilvl w:val="0"/>
          <w:numId w:val="23"/>
        </w:numPr>
        <w:spacing w:after="160" w:line="252" w:lineRule="auto"/>
        <w:contextualSpacing/>
        <w:rPr>
          <w:rFonts w:ascii="Times New Roman" w:hAnsi="Times New Roman" w:cs="Times New Roman"/>
        </w:rPr>
      </w:pPr>
      <w:r w:rsidRPr="00F54197">
        <w:rPr>
          <w:rFonts w:ascii="Times New Roman" w:hAnsi="Times New Roman" w:cs="Times New Roman"/>
        </w:rPr>
        <w:t>If the CPA or CPC was not configured, FFS whether UE should remove the configuration for CHO with candidate SCG(s) when PSCell changes.</w:t>
      </w:r>
    </w:p>
    <w:p w14:paraId="16730E32" w14:textId="77777777" w:rsidR="00EA5607" w:rsidRPr="00F54197" w:rsidRDefault="00EA5607" w:rsidP="00EA5607">
      <w:pPr>
        <w:numPr>
          <w:ilvl w:val="0"/>
          <w:numId w:val="23"/>
        </w:numPr>
        <w:spacing w:after="160" w:line="252" w:lineRule="auto"/>
        <w:contextualSpacing/>
        <w:rPr>
          <w:rFonts w:ascii="Times New Roman" w:hAnsi="Times New Roman" w:cs="Times New Roman"/>
        </w:rPr>
      </w:pPr>
      <w:r w:rsidRPr="00F54197">
        <w:rPr>
          <w:rFonts w:ascii="Times New Roman" w:hAnsi="Times New Roman" w:cs="Times New Roman"/>
        </w:rPr>
        <w:t>FFS whether the execution of CHO with candidate SCG is piriotized, if both PCell for CHO only or CHO including target MCG and target SCG, and the PCell and the associated PSCell for CHO with candidate SCG(s) is triggered.</w:t>
      </w:r>
    </w:p>
    <w:p w14:paraId="56F45D85" w14:textId="77777777" w:rsidR="00EA5607" w:rsidRPr="00E47FDB" w:rsidRDefault="00EA5607" w:rsidP="00EA5607">
      <w:pPr>
        <w:numPr>
          <w:ilvl w:val="0"/>
          <w:numId w:val="23"/>
        </w:numPr>
        <w:spacing w:after="160" w:line="252" w:lineRule="auto"/>
        <w:contextualSpacing/>
        <w:rPr>
          <w:rFonts w:ascii="Times New Roman" w:hAnsi="Times New Roman" w:cs="Times New Roman"/>
        </w:rPr>
      </w:pPr>
      <w:r w:rsidRPr="00E47FDB">
        <w:rPr>
          <w:rFonts w:ascii="Times New Roman" w:hAnsi="Times New Roman" w:cs="Times New Roman"/>
        </w:rPr>
        <w:t>FFS which parameters of the execution conditions for candidate PSCells to send from candidate MN to source MN</w:t>
      </w:r>
    </w:p>
    <w:p w14:paraId="2669E43E" w14:textId="77777777" w:rsidR="00243A65" w:rsidRPr="00EA5607" w:rsidRDefault="00243A65" w:rsidP="00B34756">
      <w:pPr>
        <w:rPr>
          <w:rFonts w:ascii="Times New Roman" w:hAnsi="Times New Roman" w:cs="Times New Roman"/>
        </w:rPr>
      </w:pPr>
    </w:p>
    <w:p w14:paraId="67953644" w14:textId="5FC6F716" w:rsidR="005B1406" w:rsidRDefault="0030681A" w:rsidP="005B1406">
      <w:pPr>
        <w:pStyle w:val="1"/>
        <w:tabs>
          <w:tab w:val="clear" w:pos="432"/>
        </w:tabs>
        <w:ind w:left="0" w:firstLine="0"/>
        <w:rPr>
          <w:rFonts w:eastAsiaTheme="minorEastAsia" w:cs="Arial"/>
          <w:lang w:eastAsia="zh-CN"/>
        </w:rPr>
      </w:pPr>
      <w:r>
        <w:rPr>
          <w:rFonts w:eastAsiaTheme="minorEastAsia" w:cs="Arial"/>
          <w:lang w:eastAsia="zh-CN"/>
        </w:rPr>
        <w:t>D</w:t>
      </w:r>
      <w:r w:rsidRPr="00B75429">
        <w:t>iscussion</w:t>
      </w:r>
    </w:p>
    <w:p w14:paraId="29F1A118" w14:textId="70B5E24C" w:rsidR="00E35B0D" w:rsidRPr="00E35B0D" w:rsidRDefault="00170032" w:rsidP="002A30DF">
      <w:pPr>
        <w:pStyle w:val="2"/>
        <w:numPr>
          <w:ilvl w:val="0"/>
          <w:numId w:val="0"/>
        </w:numPr>
        <w:ind w:left="576" w:hanging="576"/>
      </w:pPr>
      <w:r>
        <w:t xml:space="preserve">2.1 </w:t>
      </w:r>
      <w:r w:rsidR="007553C8">
        <w:t xml:space="preserve">On </w:t>
      </w:r>
      <w:r w:rsidR="00EE0551">
        <w:t>the application of legacy CH</w:t>
      </w:r>
      <w:r w:rsidR="009B2D71">
        <w:t>O recovery for CHO with candidate</w:t>
      </w:r>
      <w:r w:rsidR="00EE0551">
        <w:t xml:space="preserve"> SCG(s)</w:t>
      </w:r>
    </w:p>
    <w:p w14:paraId="73D889BE" w14:textId="6A7C4EBD" w:rsidR="001B1375" w:rsidRDefault="001B1375" w:rsidP="00FE5AB2">
      <w:pPr>
        <w:spacing w:beforeLines="50" w:before="120" w:afterLines="50" w:after="120"/>
        <w:rPr>
          <w:rFonts w:ascii="Times New Roman" w:hAnsi="Times New Roman" w:cs="Times New Roman"/>
          <w:sz w:val="20"/>
          <w:szCs w:val="20"/>
          <w:lang w:val="en-GB"/>
        </w:rPr>
      </w:pPr>
      <w:r w:rsidRPr="00562DCA">
        <w:rPr>
          <w:rFonts w:eastAsia="Yu Mincho"/>
          <w:u w:val="single"/>
          <w:lang w:eastAsia="ja-JP"/>
        </w:rPr>
        <w:t>CHO recovery details to handle the additions brought by this feature is FFS.</w:t>
      </w:r>
    </w:p>
    <w:p w14:paraId="21AFA28D" w14:textId="7AAA5700" w:rsidR="00F825B0" w:rsidRDefault="00356A2B" w:rsidP="00356A2B">
      <w:pPr>
        <w:spacing w:beforeLines="50" w:before="120" w:afterLines="50" w:after="120"/>
        <w:rPr>
          <w:rFonts w:ascii="Times New Roman" w:hAnsi="Times New Roman" w:cs="Times New Roman"/>
          <w:sz w:val="20"/>
          <w:szCs w:val="20"/>
          <w:lang w:val="en-GB"/>
        </w:rPr>
      </w:pPr>
      <w:r w:rsidRPr="004324E2">
        <w:rPr>
          <w:rFonts w:ascii="Times New Roman" w:hAnsi="Times New Roman" w:cs="Times New Roman"/>
          <w:sz w:val="20"/>
          <w:szCs w:val="20"/>
          <w:lang w:val="en-GB"/>
        </w:rPr>
        <w:t>In Rel-17, CHO recovery mechanism is applied</w:t>
      </w:r>
      <w:r w:rsidR="009E6E01">
        <w:rPr>
          <w:rFonts w:ascii="Times New Roman" w:hAnsi="Times New Roman" w:cs="Times New Roman"/>
          <w:sz w:val="20"/>
          <w:szCs w:val="20"/>
          <w:lang w:val="en-GB"/>
        </w:rPr>
        <w:t xml:space="preserve"> for </w:t>
      </w:r>
      <w:r w:rsidR="009E6E01" w:rsidRPr="004324E2">
        <w:rPr>
          <w:rFonts w:ascii="Times New Roman" w:hAnsi="Times New Roman" w:cs="Times New Roman"/>
          <w:sz w:val="20"/>
          <w:szCs w:val="20"/>
          <w:lang w:val="en-GB"/>
        </w:rPr>
        <w:t>PCell RLF or CHO failure</w:t>
      </w:r>
      <w:r w:rsidR="00B97474">
        <w:rPr>
          <w:rFonts w:ascii="Times New Roman" w:hAnsi="Times New Roman" w:cs="Times New Roman" w:hint="eastAsia"/>
          <w:sz w:val="20"/>
          <w:szCs w:val="20"/>
          <w:lang w:val="en-GB"/>
        </w:rPr>
        <w:t xml:space="preserve"> </w:t>
      </w:r>
      <w:r w:rsidR="00B97474">
        <w:rPr>
          <w:rFonts w:ascii="Times New Roman" w:hAnsi="Times New Roman" w:cs="Times New Roman"/>
          <w:sz w:val="20"/>
          <w:szCs w:val="20"/>
          <w:lang w:val="en-GB"/>
        </w:rPr>
        <w:t xml:space="preserve">and the same scenarios might occur in </w:t>
      </w:r>
      <w:r w:rsidRPr="004324E2">
        <w:rPr>
          <w:rFonts w:ascii="Times New Roman" w:hAnsi="Times New Roman" w:cs="Times New Roman"/>
          <w:sz w:val="20"/>
          <w:szCs w:val="20"/>
          <w:lang w:val="en-GB"/>
        </w:rPr>
        <w:t>CHO</w:t>
      </w:r>
      <w:r w:rsidR="007118A5">
        <w:rPr>
          <w:rFonts w:ascii="Times New Roman" w:hAnsi="Times New Roman" w:cs="Times New Roman" w:hint="eastAsia"/>
          <w:sz w:val="20"/>
          <w:szCs w:val="20"/>
          <w:lang w:val="en-GB"/>
        </w:rPr>
        <w:t>+</w:t>
      </w:r>
      <w:r w:rsidR="007118A5">
        <w:rPr>
          <w:rFonts w:ascii="Times New Roman" w:hAnsi="Times New Roman" w:cs="Times New Roman"/>
          <w:sz w:val="20"/>
          <w:szCs w:val="20"/>
          <w:lang w:val="en-GB"/>
        </w:rPr>
        <w:t>CPAC</w:t>
      </w:r>
      <w:r w:rsidRPr="004324E2">
        <w:rPr>
          <w:rFonts w:ascii="Times New Roman" w:hAnsi="Times New Roman" w:cs="Times New Roman"/>
          <w:sz w:val="20"/>
          <w:szCs w:val="20"/>
          <w:lang w:val="en-GB"/>
        </w:rPr>
        <w:t xml:space="preserve">, so </w:t>
      </w:r>
      <w:r w:rsidR="00A2221B">
        <w:rPr>
          <w:rFonts w:ascii="Times New Roman" w:hAnsi="Times New Roman" w:cs="Times New Roman"/>
          <w:sz w:val="20"/>
          <w:szCs w:val="20"/>
          <w:lang w:val="en-GB"/>
        </w:rPr>
        <w:t xml:space="preserve">legacy </w:t>
      </w:r>
      <w:r w:rsidRPr="004324E2">
        <w:rPr>
          <w:rFonts w:ascii="Times New Roman" w:hAnsi="Times New Roman" w:cs="Times New Roman"/>
          <w:sz w:val="20"/>
          <w:szCs w:val="20"/>
          <w:lang w:val="en-GB"/>
        </w:rPr>
        <w:t xml:space="preserve">CHO recovery </w:t>
      </w:r>
      <w:r w:rsidR="004324E2" w:rsidRPr="004F5B36">
        <w:rPr>
          <w:rFonts w:ascii="Times New Roman" w:eastAsia="Yu Mincho" w:hAnsi="Times New Roman" w:cs="Times New Roman" w:hint="eastAsia"/>
          <w:sz w:val="20"/>
          <w:szCs w:val="20"/>
          <w:lang w:val="en-GB"/>
        </w:rPr>
        <w:t>mechanism</w:t>
      </w:r>
      <w:r w:rsidR="004324E2">
        <w:rPr>
          <w:rFonts w:ascii="Times New Roman" w:hAnsi="Times New Roman" w:cs="Times New Roman"/>
          <w:sz w:val="20"/>
          <w:szCs w:val="20"/>
          <w:lang w:val="en-GB"/>
        </w:rPr>
        <w:t xml:space="preserve"> also can be applied</w:t>
      </w:r>
      <w:r w:rsidR="00DD4391">
        <w:rPr>
          <w:rFonts w:ascii="Times New Roman" w:hAnsi="Times New Roman" w:cs="Times New Roman"/>
          <w:sz w:val="20"/>
          <w:szCs w:val="20"/>
          <w:lang w:val="en-GB"/>
        </w:rPr>
        <w:t xml:space="preserve"> </w:t>
      </w:r>
      <w:r w:rsidR="00A328E0">
        <w:rPr>
          <w:rFonts w:ascii="Times New Roman" w:eastAsia="Yu Mincho" w:hAnsi="Times New Roman" w:cs="Times New Roman"/>
          <w:sz w:val="20"/>
          <w:szCs w:val="20"/>
          <w:lang w:val="en-GB" w:eastAsia="ja-JP"/>
        </w:rPr>
        <w:t xml:space="preserve">to avoid </w:t>
      </w:r>
      <w:r w:rsidR="002B3E42">
        <w:rPr>
          <w:rFonts w:ascii="Times New Roman" w:eastAsia="Yu Mincho" w:hAnsi="Times New Roman" w:cs="Times New Roman"/>
          <w:sz w:val="20"/>
          <w:szCs w:val="20"/>
          <w:lang w:val="en-GB" w:eastAsia="ja-JP"/>
        </w:rPr>
        <w:t>performing</w:t>
      </w:r>
      <w:r w:rsidR="00DD4391">
        <w:rPr>
          <w:rFonts w:ascii="Times New Roman" w:eastAsia="Yu Mincho" w:hAnsi="Times New Roman" w:cs="Times New Roman"/>
          <w:sz w:val="20"/>
          <w:szCs w:val="20"/>
          <w:lang w:val="en-GB" w:eastAsia="ja-JP"/>
        </w:rPr>
        <w:t xml:space="preserve"> </w:t>
      </w:r>
      <w:r w:rsidR="00A328E0">
        <w:rPr>
          <w:rFonts w:ascii="Times New Roman" w:eastAsia="Yu Mincho" w:hAnsi="Times New Roman" w:cs="Times New Roman"/>
          <w:sz w:val="20"/>
          <w:szCs w:val="20"/>
          <w:lang w:val="en-GB" w:eastAsia="ja-JP"/>
        </w:rPr>
        <w:t>RRC Re-establishment procedure</w:t>
      </w:r>
      <w:r w:rsidR="004324E2">
        <w:rPr>
          <w:rFonts w:ascii="Times New Roman" w:hAnsi="Times New Roman" w:cs="Times New Roman"/>
          <w:sz w:val="20"/>
          <w:szCs w:val="20"/>
          <w:lang w:val="en-GB"/>
        </w:rPr>
        <w:t>.</w:t>
      </w:r>
      <w:r w:rsidR="00A328E0">
        <w:rPr>
          <w:rFonts w:ascii="Times New Roman" w:hAnsi="Times New Roman" w:cs="Times New Roman"/>
          <w:sz w:val="20"/>
          <w:szCs w:val="20"/>
          <w:lang w:val="en-GB"/>
        </w:rPr>
        <w:t xml:space="preserve"> </w:t>
      </w:r>
    </w:p>
    <w:p w14:paraId="51D26FAD" w14:textId="790FCA96" w:rsidR="00944A74" w:rsidRDefault="0062392C" w:rsidP="00356A2B">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After the PCell failure, the UE will start the recovery procedure via the cell selection. </w:t>
      </w:r>
      <w:r w:rsidR="00944A74">
        <w:rPr>
          <w:rFonts w:ascii="Times New Roman" w:hAnsi="Times New Roman" w:cs="Times New Roman" w:hint="eastAsia"/>
          <w:sz w:val="20"/>
          <w:szCs w:val="20"/>
          <w:lang w:val="en-GB"/>
        </w:rPr>
        <w:t>H</w:t>
      </w:r>
      <w:r w:rsidR="00944A74">
        <w:rPr>
          <w:rFonts w:ascii="Times New Roman" w:hAnsi="Times New Roman" w:cs="Times New Roman"/>
          <w:sz w:val="20"/>
          <w:szCs w:val="20"/>
          <w:lang w:val="en-GB"/>
        </w:rPr>
        <w:t>owever, different from Rel-17, the recovery procedure depends on the configurations at the UE side</w:t>
      </w:r>
      <w:r>
        <w:rPr>
          <w:rFonts w:ascii="Times New Roman" w:hAnsi="Times New Roman" w:cs="Times New Roman"/>
          <w:sz w:val="20"/>
          <w:szCs w:val="20"/>
          <w:lang w:val="en-GB"/>
        </w:rPr>
        <w:t>:</w:t>
      </w:r>
    </w:p>
    <w:p w14:paraId="3D6C1CDC" w14:textId="7F1271D1" w:rsidR="0062392C" w:rsidRDefault="0062392C" w:rsidP="0059432D">
      <w:pPr>
        <w:pStyle w:val="a4"/>
        <w:numPr>
          <w:ilvl w:val="0"/>
          <w:numId w:val="15"/>
        </w:num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Case 1: </w:t>
      </w:r>
      <w:r>
        <w:rPr>
          <w:rFonts w:ascii="Times New Roman" w:hAnsi="Times New Roman" w:cs="Times New Roman" w:hint="eastAsia"/>
          <w:sz w:val="20"/>
          <w:szCs w:val="20"/>
          <w:lang w:val="en-GB"/>
        </w:rPr>
        <w:t>T</w:t>
      </w:r>
      <w:r>
        <w:rPr>
          <w:rFonts w:ascii="Times New Roman" w:hAnsi="Times New Roman" w:cs="Times New Roman"/>
          <w:sz w:val="20"/>
          <w:szCs w:val="20"/>
          <w:lang w:val="en-GB"/>
        </w:rPr>
        <w:t>he UE is configured with CHO-only</w:t>
      </w:r>
      <w:r w:rsidR="00EB6555">
        <w:rPr>
          <w:rFonts w:ascii="Times New Roman" w:hAnsi="Times New Roman" w:cs="Times New Roman"/>
          <w:sz w:val="20"/>
          <w:szCs w:val="20"/>
          <w:lang w:val="en-GB"/>
        </w:rPr>
        <w:t xml:space="preserve"> configuration and without CHO+CPAC configuration </w:t>
      </w:r>
      <w:r w:rsidR="00654ABB">
        <w:rPr>
          <w:rFonts w:ascii="Times New Roman" w:hAnsi="Times New Roman" w:cs="Times New Roman"/>
          <w:sz w:val="20"/>
          <w:szCs w:val="20"/>
          <w:lang w:val="en-GB"/>
        </w:rPr>
        <w:t xml:space="preserve">for </w:t>
      </w:r>
      <w:r w:rsidR="00EB6555">
        <w:rPr>
          <w:rFonts w:ascii="Times New Roman" w:hAnsi="Times New Roman" w:cs="Times New Roman"/>
          <w:sz w:val="20"/>
          <w:szCs w:val="20"/>
          <w:lang w:val="en-GB"/>
        </w:rPr>
        <w:t xml:space="preserve">the </w:t>
      </w:r>
      <w:r w:rsidR="00654ABB">
        <w:rPr>
          <w:rFonts w:ascii="Times New Roman" w:hAnsi="Times New Roman" w:cs="Times New Roman"/>
          <w:sz w:val="20"/>
          <w:szCs w:val="20"/>
          <w:lang w:val="en-GB"/>
        </w:rPr>
        <w:t xml:space="preserve">selected PCell </w:t>
      </w:r>
    </w:p>
    <w:p w14:paraId="09C3067E" w14:textId="653996E1" w:rsidR="0062392C" w:rsidRDefault="00654ABB" w:rsidP="0059432D">
      <w:pPr>
        <w:pStyle w:val="a4"/>
        <w:spacing w:beforeLines="50" w:before="120" w:afterLines="50" w:after="120"/>
        <w:ind w:left="360"/>
        <w:rPr>
          <w:rFonts w:ascii="Times New Roman" w:hAnsi="Times New Roman" w:cs="Times New Roman"/>
          <w:sz w:val="20"/>
          <w:szCs w:val="20"/>
          <w:lang w:val="en-GB"/>
        </w:rPr>
      </w:pPr>
      <w:r>
        <w:rPr>
          <w:rFonts w:ascii="Times New Roman" w:hAnsi="Times New Roman" w:cs="Times New Roman"/>
          <w:sz w:val="20"/>
          <w:szCs w:val="20"/>
          <w:lang w:val="en-GB"/>
        </w:rPr>
        <w:t>T</w:t>
      </w:r>
      <w:r w:rsidR="0062392C">
        <w:rPr>
          <w:rFonts w:ascii="Times New Roman" w:hAnsi="Times New Roman" w:cs="Times New Roman"/>
          <w:sz w:val="20"/>
          <w:szCs w:val="20"/>
          <w:lang w:val="en-GB"/>
        </w:rPr>
        <w:t xml:space="preserve">he UE will follow Rel-17 CHO recovery mechanism. </w:t>
      </w:r>
    </w:p>
    <w:p w14:paraId="369E767E" w14:textId="7A27A646" w:rsidR="0062392C" w:rsidRDefault="0062392C" w:rsidP="0059432D">
      <w:pPr>
        <w:pStyle w:val="a4"/>
        <w:numPr>
          <w:ilvl w:val="0"/>
          <w:numId w:val="15"/>
        </w:num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Case 2: The UE is </w:t>
      </w:r>
      <w:r w:rsidR="00417D3D">
        <w:rPr>
          <w:rFonts w:ascii="Times New Roman" w:hAnsi="Times New Roman" w:cs="Times New Roman" w:hint="eastAsia"/>
          <w:sz w:val="20"/>
          <w:szCs w:val="20"/>
          <w:lang w:val="en-GB"/>
        </w:rPr>
        <w:t>only</w:t>
      </w:r>
      <w:r w:rsidR="00417D3D">
        <w:rPr>
          <w:rFonts w:ascii="Times New Roman" w:hAnsi="Times New Roman" w:cs="Times New Roman"/>
          <w:sz w:val="20"/>
          <w:szCs w:val="20"/>
          <w:lang w:val="en-GB"/>
        </w:rPr>
        <w:t xml:space="preserve"> </w:t>
      </w:r>
      <w:r>
        <w:rPr>
          <w:rFonts w:ascii="Times New Roman" w:hAnsi="Times New Roman" w:cs="Times New Roman"/>
          <w:sz w:val="20"/>
          <w:szCs w:val="20"/>
          <w:lang w:val="en-GB"/>
        </w:rPr>
        <w:t>configured with CHO+CPAC</w:t>
      </w:r>
      <w:r w:rsidR="00654ABB">
        <w:rPr>
          <w:rFonts w:ascii="Times New Roman" w:hAnsi="Times New Roman" w:cs="Times New Roman"/>
          <w:sz w:val="20"/>
          <w:szCs w:val="20"/>
          <w:lang w:val="en-GB"/>
        </w:rPr>
        <w:t xml:space="preserve"> for the selected PCell </w:t>
      </w:r>
    </w:p>
    <w:p w14:paraId="0E5ACEFD" w14:textId="20E21597" w:rsidR="0062392C" w:rsidRDefault="00D90642" w:rsidP="0059432D">
      <w:pPr>
        <w:pStyle w:val="a4"/>
        <w:spacing w:beforeLines="50" w:before="120" w:afterLines="50" w:after="120"/>
        <w:ind w:left="360"/>
        <w:rPr>
          <w:rFonts w:ascii="Times New Roman" w:hAnsi="Times New Roman" w:cs="Times New Roman"/>
          <w:sz w:val="20"/>
          <w:szCs w:val="20"/>
          <w:lang w:val="en-GB"/>
        </w:rPr>
      </w:pPr>
      <w:r>
        <w:rPr>
          <w:rFonts w:ascii="Times New Roman" w:hAnsi="Times New Roman" w:cs="Times New Roman"/>
          <w:sz w:val="20"/>
          <w:szCs w:val="20"/>
          <w:lang w:val="en-GB"/>
        </w:rPr>
        <w:t>T</w:t>
      </w:r>
      <w:r w:rsidR="0062392C">
        <w:rPr>
          <w:rFonts w:ascii="Times New Roman" w:hAnsi="Times New Roman" w:cs="Times New Roman"/>
          <w:sz w:val="20"/>
          <w:szCs w:val="20"/>
          <w:lang w:val="en-GB"/>
        </w:rPr>
        <w:t xml:space="preserve">he selected cell </w:t>
      </w:r>
      <w:r>
        <w:rPr>
          <w:rFonts w:ascii="Times New Roman" w:hAnsi="Times New Roman" w:cs="Times New Roman"/>
          <w:sz w:val="20"/>
          <w:szCs w:val="20"/>
          <w:lang w:val="en-GB"/>
        </w:rPr>
        <w:t>can be</w:t>
      </w:r>
      <w:r w:rsidR="0062392C">
        <w:rPr>
          <w:rFonts w:ascii="Times New Roman" w:hAnsi="Times New Roman" w:cs="Times New Roman"/>
          <w:sz w:val="20"/>
          <w:szCs w:val="20"/>
          <w:lang w:val="en-GB"/>
        </w:rPr>
        <w:t xml:space="preserve"> the candidate PCell </w:t>
      </w:r>
      <w:r>
        <w:rPr>
          <w:rFonts w:ascii="Times New Roman" w:hAnsi="Times New Roman" w:cs="Times New Roman"/>
          <w:sz w:val="20"/>
          <w:szCs w:val="20"/>
          <w:lang w:val="en-GB"/>
        </w:rPr>
        <w:t xml:space="preserve">of </w:t>
      </w:r>
      <w:r w:rsidR="008B4523">
        <w:rPr>
          <w:rFonts w:ascii="Times New Roman" w:hAnsi="Times New Roman" w:cs="Times New Roman"/>
          <w:sz w:val="20"/>
          <w:szCs w:val="20"/>
          <w:lang w:val="en-GB"/>
        </w:rPr>
        <w:t xml:space="preserve">at least </w:t>
      </w:r>
      <w:r>
        <w:rPr>
          <w:rFonts w:ascii="Times New Roman" w:hAnsi="Times New Roman" w:cs="Times New Roman"/>
          <w:sz w:val="20"/>
          <w:szCs w:val="20"/>
          <w:lang w:val="en-GB"/>
        </w:rPr>
        <w:t>one CHO+CPAC configuration. However, one candidate PCell may have different candidate PSCells</w:t>
      </w:r>
      <w:r w:rsidR="00616428">
        <w:rPr>
          <w:rFonts w:ascii="Times New Roman" w:hAnsi="Times New Roman" w:cs="Times New Roman"/>
          <w:sz w:val="20"/>
          <w:szCs w:val="20"/>
          <w:lang w:val="en-GB"/>
        </w:rPr>
        <w:t>, the UE cannot know which MCG configuration is used for the recovery</w:t>
      </w:r>
      <w:r>
        <w:rPr>
          <w:rFonts w:ascii="Times New Roman" w:hAnsi="Times New Roman" w:cs="Times New Roman"/>
          <w:sz w:val="20"/>
          <w:szCs w:val="20"/>
          <w:lang w:val="en-GB"/>
        </w:rPr>
        <w:t xml:space="preserve">. </w:t>
      </w:r>
      <w:r w:rsidR="00772213">
        <w:rPr>
          <w:rFonts w:ascii="Times New Roman" w:hAnsi="Times New Roman" w:cs="Times New Roman"/>
          <w:sz w:val="20"/>
          <w:szCs w:val="20"/>
          <w:lang w:val="en-GB"/>
        </w:rPr>
        <w:t xml:space="preserve">RAN2 needs </w:t>
      </w:r>
      <w:r w:rsidR="00616428">
        <w:rPr>
          <w:rFonts w:ascii="Times New Roman" w:hAnsi="Times New Roman" w:cs="Times New Roman"/>
          <w:sz w:val="20"/>
          <w:szCs w:val="20"/>
          <w:lang w:val="en-GB"/>
        </w:rPr>
        <w:t>further</w:t>
      </w:r>
      <w:r w:rsidR="00772213">
        <w:rPr>
          <w:rFonts w:ascii="Times New Roman" w:hAnsi="Times New Roman" w:cs="Times New Roman"/>
          <w:sz w:val="20"/>
          <w:szCs w:val="20"/>
          <w:lang w:val="en-GB"/>
        </w:rPr>
        <w:t xml:space="preserve"> discussions </w:t>
      </w:r>
      <w:r w:rsidR="00616428">
        <w:rPr>
          <w:rFonts w:ascii="Times New Roman" w:hAnsi="Times New Roman" w:cs="Times New Roman"/>
          <w:sz w:val="20"/>
          <w:szCs w:val="20"/>
          <w:lang w:val="en-GB"/>
        </w:rPr>
        <w:t xml:space="preserve">on </w:t>
      </w:r>
      <w:r w:rsidR="00BD16CC">
        <w:rPr>
          <w:rFonts w:ascii="Times New Roman" w:hAnsi="Times New Roman" w:cs="Times New Roman"/>
          <w:sz w:val="20"/>
          <w:szCs w:val="20"/>
          <w:lang w:val="en-GB"/>
        </w:rPr>
        <w:t>how to perform the recovery</w:t>
      </w:r>
      <w:r w:rsidR="00EB6555">
        <w:rPr>
          <w:rFonts w:ascii="Times New Roman" w:hAnsi="Times New Roman" w:cs="Times New Roman"/>
          <w:sz w:val="20"/>
          <w:szCs w:val="20"/>
          <w:lang w:val="en-GB"/>
        </w:rPr>
        <w:t>.</w:t>
      </w:r>
    </w:p>
    <w:p w14:paraId="326F17AA" w14:textId="072A2985" w:rsidR="0062392C" w:rsidRDefault="0062392C" w:rsidP="0059432D">
      <w:pPr>
        <w:pStyle w:val="a4"/>
        <w:numPr>
          <w:ilvl w:val="0"/>
          <w:numId w:val="15"/>
        </w:num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Case 3: The UE is configured with both CHO-only </w:t>
      </w:r>
      <w:r w:rsidR="00EB6555">
        <w:rPr>
          <w:rFonts w:ascii="Times New Roman" w:hAnsi="Times New Roman" w:cs="Times New Roman"/>
          <w:sz w:val="20"/>
          <w:szCs w:val="20"/>
          <w:lang w:val="en-GB"/>
        </w:rPr>
        <w:t xml:space="preserve">configuration </w:t>
      </w:r>
      <w:r>
        <w:rPr>
          <w:rFonts w:ascii="Times New Roman" w:hAnsi="Times New Roman" w:cs="Times New Roman"/>
          <w:sz w:val="20"/>
          <w:szCs w:val="20"/>
          <w:lang w:val="en-GB"/>
        </w:rPr>
        <w:t>and CHO+CPAC</w:t>
      </w:r>
      <w:r w:rsidR="00EB6555">
        <w:rPr>
          <w:rFonts w:ascii="Times New Roman" w:hAnsi="Times New Roman" w:cs="Times New Roman"/>
          <w:sz w:val="20"/>
          <w:szCs w:val="20"/>
          <w:lang w:val="en-GB"/>
        </w:rPr>
        <w:t xml:space="preserve"> configuration</w:t>
      </w:r>
      <w:r w:rsidR="00654ABB">
        <w:rPr>
          <w:rFonts w:ascii="Times New Roman" w:hAnsi="Times New Roman" w:cs="Times New Roman"/>
          <w:sz w:val="20"/>
          <w:szCs w:val="20"/>
          <w:lang w:val="en-GB"/>
        </w:rPr>
        <w:t xml:space="preserve"> for the selected PCell</w:t>
      </w:r>
    </w:p>
    <w:p w14:paraId="788B145F" w14:textId="040F07CA" w:rsidR="008B4523" w:rsidRPr="00263268" w:rsidRDefault="00654ABB" w:rsidP="00263268">
      <w:pPr>
        <w:pStyle w:val="a4"/>
        <w:spacing w:beforeLines="50" w:before="120" w:afterLines="50" w:after="120"/>
        <w:ind w:left="360"/>
        <w:rPr>
          <w:rFonts w:ascii="Times New Roman" w:hAnsi="Times New Roman" w:cs="Times New Roman"/>
          <w:sz w:val="20"/>
          <w:szCs w:val="20"/>
          <w:lang w:val="en-GB"/>
        </w:rPr>
      </w:pPr>
      <w:r>
        <w:rPr>
          <w:rFonts w:ascii="Times New Roman" w:hAnsi="Times New Roman" w:cs="Times New Roman"/>
          <w:sz w:val="20"/>
          <w:szCs w:val="20"/>
          <w:lang w:val="en-GB"/>
        </w:rPr>
        <w:t>The UE will follow Rel-17 CHO recovery mechanism</w:t>
      </w:r>
      <w:r w:rsidR="00EB6555">
        <w:rPr>
          <w:rFonts w:ascii="Times New Roman" w:hAnsi="Times New Roman" w:cs="Times New Roman"/>
          <w:sz w:val="20"/>
          <w:szCs w:val="20"/>
          <w:lang w:val="en-GB"/>
        </w:rPr>
        <w:t xml:space="preserve"> via CHO-only configuration</w:t>
      </w:r>
      <w:r>
        <w:rPr>
          <w:rFonts w:ascii="Times New Roman" w:hAnsi="Times New Roman" w:cs="Times New Roman"/>
          <w:sz w:val="20"/>
          <w:szCs w:val="20"/>
          <w:lang w:val="en-GB"/>
        </w:rPr>
        <w:t>.</w:t>
      </w:r>
    </w:p>
    <w:p w14:paraId="7597EDA8" w14:textId="70BCA62A" w:rsidR="001D29B3" w:rsidRPr="0059432D" w:rsidRDefault="001D29B3" w:rsidP="00B162AA">
      <w:pPr>
        <w:rPr>
          <w:lang w:val="en-GB"/>
        </w:rPr>
      </w:pPr>
      <w:r>
        <w:rPr>
          <w:rFonts w:ascii="Times New Roman" w:hAnsi="Times New Roman" w:cs="Times New Roman"/>
          <w:sz w:val="20"/>
          <w:szCs w:val="20"/>
          <w:lang w:val="en-GB"/>
        </w:rPr>
        <w:t>For case1 and case3, Rel-17 CHO recovery mechanism can be reused.</w:t>
      </w:r>
    </w:p>
    <w:p w14:paraId="2974A154" w14:textId="6D8128EE" w:rsidR="00262F6A" w:rsidRDefault="00262F6A" w:rsidP="00356A2B">
      <w:pPr>
        <w:spacing w:beforeLines="50" w:before="120" w:afterLines="50" w:after="120"/>
        <w:rPr>
          <w:rFonts w:ascii="Times New Roman" w:hAnsi="Times New Roman" w:cs="Times New Roman"/>
          <w:b/>
          <w:sz w:val="20"/>
          <w:szCs w:val="20"/>
          <w:lang w:val="en-GB"/>
        </w:rPr>
      </w:pPr>
      <w:r w:rsidRPr="0059432D">
        <w:rPr>
          <w:rFonts w:ascii="Times New Roman" w:hAnsi="Times New Roman" w:cs="Times New Roman"/>
          <w:b/>
          <w:sz w:val="20"/>
          <w:szCs w:val="20"/>
          <w:lang w:val="en-GB"/>
        </w:rPr>
        <w:t>Proposal</w:t>
      </w:r>
      <w:r w:rsidR="00135319">
        <w:rPr>
          <w:rFonts w:ascii="Times New Roman" w:hAnsi="Times New Roman" w:cs="Times New Roman"/>
          <w:b/>
          <w:sz w:val="20"/>
          <w:szCs w:val="20"/>
          <w:lang w:val="en-GB"/>
        </w:rPr>
        <w:t xml:space="preserve"> 1</w:t>
      </w:r>
      <w:r w:rsidRPr="0059432D">
        <w:rPr>
          <w:rFonts w:ascii="Times New Roman" w:hAnsi="Times New Roman" w:cs="Times New Roman"/>
          <w:b/>
          <w:sz w:val="20"/>
          <w:szCs w:val="20"/>
          <w:lang w:val="en-GB"/>
        </w:rPr>
        <w:t xml:space="preserve">: If the selected cell after MCG failure is candidate PCell of configured CHO-only configuration, the UE can follow Rel-17 CHO recovery procedure by using the CHO-only configuration. </w:t>
      </w:r>
    </w:p>
    <w:p w14:paraId="07C660A4" w14:textId="28270E25" w:rsidR="00241A82" w:rsidRDefault="00A232A7" w:rsidP="00356A2B">
      <w:pPr>
        <w:spacing w:beforeLines="50" w:before="120" w:afterLines="50" w:after="120"/>
        <w:rPr>
          <w:rFonts w:ascii="Times New Roman" w:hAnsi="Times New Roman" w:cs="Times New Roman"/>
          <w:sz w:val="20"/>
          <w:szCs w:val="20"/>
          <w:lang w:val="en-GB"/>
        </w:rPr>
      </w:pPr>
      <w:r w:rsidRPr="00B162AA">
        <w:rPr>
          <w:rFonts w:ascii="Times New Roman" w:hAnsi="Times New Roman" w:cs="Times New Roman"/>
          <w:sz w:val="20"/>
          <w:szCs w:val="20"/>
          <w:lang w:val="en-GB"/>
        </w:rPr>
        <w:t xml:space="preserve">For case2, </w:t>
      </w:r>
      <w:r w:rsidR="000B4190">
        <w:rPr>
          <w:rFonts w:ascii="Times New Roman" w:hAnsi="Times New Roman" w:cs="Times New Roman"/>
          <w:sz w:val="20"/>
          <w:szCs w:val="20"/>
          <w:lang w:val="en-GB"/>
        </w:rPr>
        <w:t xml:space="preserve">if the CHO recovery procedure could be used, </w:t>
      </w:r>
      <w:r w:rsidR="00241A82">
        <w:rPr>
          <w:rFonts w:ascii="Times New Roman" w:hAnsi="Times New Roman" w:cs="Times New Roman"/>
          <w:sz w:val="20"/>
          <w:szCs w:val="20"/>
          <w:lang w:val="en-GB"/>
        </w:rPr>
        <w:t xml:space="preserve">UE </w:t>
      </w:r>
      <w:r w:rsidR="00241A82">
        <w:rPr>
          <w:rFonts w:ascii="Times New Roman" w:hAnsi="Times New Roman" w:cs="Times New Roman" w:hint="eastAsia"/>
          <w:sz w:val="20"/>
          <w:szCs w:val="20"/>
          <w:lang w:val="en-GB"/>
        </w:rPr>
        <w:t>should</w:t>
      </w:r>
      <w:r w:rsidR="00241A82">
        <w:rPr>
          <w:rFonts w:ascii="Times New Roman" w:hAnsi="Times New Roman" w:cs="Times New Roman"/>
          <w:sz w:val="20"/>
          <w:szCs w:val="20"/>
          <w:lang w:val="en-GB"/>
        </w:rPr>
        <w:t xml:space="preserve"> </w:t>
      </w:r>
      <w:r w:rsidR="00241A82">
        <w:rPr>
          <w:rFonts w:ascii="Times New Roman" w:hAnsi="Times New Roman" w:cs="Times New Roman" w:hint="eastAsia"/>
          <w:sz w:val="20"/>
          <w:szCs w:val="20"/>
          <w:lang w:val="en-GB"/>
        </w:rPr>
        <w:t>know</w:t>
      </w:r>
      <w:r w:rsidR="00241A82">
        <w:rPr>
          <w:rFonts w:ascii="Times New Roman" w:hAnsi="Times New Roman" w:cs="Times New Roman"/>
          <w:sz w:val="20"/>
          <w:szCs w:val="20"/>
          <w:lang w:val="en-GB"/>
        </w:rPr>
        <w:t xml:space="preserve"> </w:t>
      </w:r>
      <w:r w:rsidR="00241A82">
        <w:rPr>
          <w:rFonts w:ascii="Times New Roman" w:hAnsi="Times New Roman" w:cs="Times New Roman" w:hint="eastAsia"/>
          <w:sz w:val="20"/>
          <w:szCs w:val="20"/>
          <w:lang w:val="en-GB"/>
        </w:rPr>
        <w:t>which</w:t>
      </w:r>
      <w:r w:rsidR="00241A82">
        <w:rPr>
          <w:rFonts w:ascii="Times New Roman" w:hAnsi="Times New Roman" w:cs="Times New Roman"/>
          <w:sz w:val="20"/>
          <w:szCs w:val="20"/>
          <w:lang w:val="en-GB"/>
        </w:rPr>
        <w:t xml:space="preserve"> MCG </w:t>
      </w:r>
      <w:r w:rsidR="00241A82">
        <w:rPr>
          <w:rFonts w:ascii="Times New Roman" w:hAnsi="Times New Roman" w:cs="Times New Roman" w:hint="eastAsia"/>
          <w:sz w:val="20"/>
          <w:szCs w:val="20"/>
          <w:lang w:val="en-GB"/>
        </w:rPr>
        <w:t>configuration</w:t>
      </w:r>
      <w:r w:rsidR="00241A82">
        <w:rPr>
          <w:rFonts w:ascii="Times New Roman" w:hAnsi="Times New Roman" w:cs="Times New Roman"/>
          <w:sz w:val="20"/>
          <w:szCs w:val="20"/>
          <w:lang w:val="en-GB"/>
        </w:rPr>
        <w:t xml:space="preserve"> </w:t>
      </w:r>
      <w:r w:rsidR="0052162C">
        <w:rPr>
          <w:rFonts w:ascii="Times New Roman" w:hAnsi="Times New Roman" w:cs="Times New Roman"/>
          <w:sz w:val="20"/>
          <w:szCs w:val="20"/>
          <w:lang w:val="en-GB"/>
        </w:rPr>
        <w:t xml:space="preserve">of the selected candidate PCell </w:t>
      </w:r>
      <w:r w:rsidR="00241A82">
        <w:rPr>
          <w:rFonts w:ascii="Times New Roman" w:hAnsi="Times New Roman" w:cs="Times New Roman" w:hint="eastAsia"/>
          <w:sz w:val="20"/>
          <w:szCs w:val="20"/>
          <w:lang w:val="en-GB"/>
        </w:rPr>
        <w:t>is</w:t>
      </w:r>
      <w:r w:rsidR="00241A82">
        <w:rPr>
          <w:rFonts w:ascii="Times New Roman" w:hAnsi="Times New Roman" w:cs="Times New Roman"/>
          <w:sz w:val="20"/>
          <w:szCs w:val="20"/>
          <w:lang w:val="en-GB"/>
        </w:rPr>
        <w:t xml:space="preserve"> used </w:t>
      </w:r>
      <w:r w:rsidR="00241A82">
        <w:rPr>
          <w:rFonts w:ascii="Times New Roman" w:hAnsi="Times New Roman" w:cs="Times New Roman" w:hint="eastAsia"/>
          <w:sz w:val="20"/>
          <w:szCs w:val="20"/>
          <w:lang w:val="en-GB"/>
        </w:rPr>
        <w:t>for</w:t>
      </w:r>
      <w:r w:rsidR="00241A82">
        <w:rPr>
          <w:rFonts w:ascii="Times New Roman" w:hAnsi="Times New Roman" w:cs="Times New Roman"/>
          <w:sz w:val="20"/>
          <w:szCs w:val="20"/>
          <w:lang w:val="en-GB"/>
        </w:rPr>
        <w:t xml:space="preserve"> </w:t>
      </w:r>
      <w:r w:rsidR="00241A82">
        <w:rPr>
          <w:rFonts w:ascii="Times New Roman" w:hAnsi="Times New Roman" w:cs="Times New Roman" w:hint="eastAsia"/>
          <w:sz w:val="20"/>
          <w:szCs w:val="20"/>
          <w:lang w:val="en-GB"/>
        </w:rPr>
        <w:t>the</w:t>
      </w:r>
      <w:r w:rsidR="00241A82">
        <w:rPr>
          <w:rFonts w:ascii="Times New Roman" w:hAnsi="Times New Roman" w:cs="Times New Roman"/>
          <w:sz w:val="20"/>
          <w:szCs w:val="20"/>
          <w:lang w:val="en-GB"/>
        </w:rPr>
        <w:t xml:space="preserve"> </w:t>
      </w:r>
      <w:r w:rsidR="00241A82">
        <w:rPr>
          <w:rFonts w:ascii="Times New Roman" w:hAnsi="Times New Roman" w:cs="Times New Roman" w:hint="eastAsia"/>
          <w:sz w:val="20"/>
          <w:szCs w:val="20"/>
          <w:lang w:val="en-GB"/>
        </w:rPr>
        <w:t>recovery</w:t>
      </w:r>
      <w:r w:rsidR="00241A82">
        <w:rPr>
          <w:rFonts w:ascii="Times New Roman" w:hAnsi="Times New Roman" w:cs="Times New Roman"/>
          <w:sz w:val="20"/>
          <w:szCs w:val="20"/>
          <w:lang w:val="en-GB"/>
        </w:rPr>
        <w:t>. Ther</w:t>
      </w:r>
      <w:r w:rsidR="0052162C">
        <w:rPr>
          <w:rFonts w:ascii="Times New Roman" w:hAnsi="Times New Roman" w:cs="Times New Roman"/>
          <w:sz w:val="20"/>
          <w:szCs w:val="20"/>
          <w:lang w:val="en-GB"/>
        </w:rPr>
        <w:t>e might be two sol</w:t>
      </w:r>
      <w:r w:rsidR="00241A82">
        <w:rPr>
          <w:rFonts w:ascii="Times New Roman" w:hAnsi="Times New Roman" w:cs="Times New Roman"/>
          <w:sz w:val="20"/>
          <w:szCs w:val="20"/>
          <w:lang w:val="en-GB"/>
        </w:rPr>
        <w:t>u</w:t>
      </w:r>
      <w:r w:rsidR="0052162C">
        <w:rPr>
          <w:rFonts w:ascii="Times New Roman" w:hAnsi="Times New Roman" w:cs="Times New Roman"/>
          <w:sz w:val="20"/>
          <w:szCs w:val="20"/>
          <w:lang w:val="en-GB"/>
        </w:rPr>
        <w:t>tions:</w:t>
      </w:r>
    </w:p>
    <w:p w14:paraId="02EDFA4E" w14:textId="186D305F" w:rsidR="0052162C" w:rsidRDefault="0052162C" w:rsidP="00B162AA">
      <w:pPr>
        <w:pStyle w:val="a4"/>
        <w:numPr>
          <w:ilvl w:val="0"/>
          <w:numId w:val="24"/>
        </w:num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Solution1: the MCG configuration of the candidate PCell used for CHO recovery is indicated to UE </w:t>
      </w:r>
      <w:r>
        <w:rPr>
          <w:rFonts w:ascii="Times New Roman" w:hAnsi="Times New Roman" w:cs="Times New Roman" w:hint="eastAsia"/>
          <w:sz w:val="20"/>
          <w:szCs w:val="20"/>
          <w:lang w:val="en-GB"/>
        </w:rPr>
        <w:t>in</w:t>
      </w:r>
      <w:r>
        <w:rPr>
          <w:rFonts w:ascii="Times New Roman" w:hAnsi="Times New Roman" w:cs="Times New Roman"/>
          <w:sz w:val="20"/>
          <w:szCs w:val="20"/>
          <w:lang w:val="en-GB"/>
        </w:rPr>
        <w:t xml:space="preserve"> CHO with candidate SCGs configuration</w:t>
      </w:r>
    </w:p>
    <w:p w14:paraId="2FE56B4E" w14:textId="305B097A" w:rsidR="0052162C" w:rsidRPr="00B162AA" w:rsidRDefault="0052162C" w:rsidP="00B162AA">
      <w:pPr>
        <w:pStyle w:val="a4"/>
        <w:numPr>
          <w:ilvl w:val="0"/>
          <w:numId w:val="24"/>
        </w:num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olution</w:t>
      </w:r>
      <w:r>
        <w:rPr>
          <w:rFonts w:ascii="Times New Roman" w:hAnsi="Times New Roman" w:cs="Times New Roman"/>
          <w:sz w:val="20"/>
          <w:szCs w:val="20"/>
          <w:lang w:val="en-GB"/>
        </w:rPr>
        <w:t>2</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It’s UE’s implementation to select the MCG configuration of the selected candidate PCell for recovery and indicate the MCG configuration to the network in</w:t>
      </w:r>
      <w:r w:rsidRPr="002E1A09">
        <w:rPr>
          <w:rFonts w:ascii="Times New Roman" w:hAnsi="Times New Roman" w:cs="Times New Roman"/>
          <w:sz w:val="20"/>
          <w:szCs w:val="20"/>
          <w:lang w:val="en-GB"/>
        </w:rPr>
        <w:t xml:space="preserve"> </w:t>
      </w:r>
      <w:r w:rsidR="002E1A09" w:rsidRPr="00B162AA">
        <w:rPr>
          <w:rFonts w:ascii="Times New Roman" w:hAnsi="Times New Roman" w:cs="Times New Roman"/>
          <w:i/>
        </w:rPr>
        <w:t>RRCReconfigurationComplete</w:t>
      </w:r>
      <w:r w:rsidR="002E1A09" w:rsidRPr="00B162AA">
        <w:rPr>
          <w:rFonts w:ascii="Times New Roman" w:hAnsi="Times New Roman" w:cs="Times New Roman"/>
        </w:rPr>
        <w:t xml:space="preserve"> message</w:t>
      </w:r>
      <w:r w:rsidRPr="002E1A09">
        <w:rPr>
          <w:rFonts w:ascii="Times New Roman" w:hAnsi="Times New Roman" w:cs="Times New Roman"/>
          <w:sz w:val="20"/>
          <w:szCs w:val="20"/>
          <w:lang w:val="en-GB"/>
        </w:rPr>
        <w:t>.</w:t>
      </w:r>
    </w:p>
    <w:p w14:paraId="5F2FCD39" w14:textId="5B69B0C3" w:rsidR="00E263CA" w:rsidRDefault="00E263CA" w:rsidP="00356A2B">
      <w:pPr>
        <w:spacing w:beforeLines="50" w:before="120" w:afterLines="50" w:after="120"/>
        <w:rPr>
          <w:rFonts w:ascii="Times New Roman" w:hAnsi="Times New Roman" w:cs="Times New Roman"/>
          <w:b/>
          <w:sz w:val="20"/>
          <w:szCs w:val="20"/>
          <w:lang w:val="en-GB"/>
        </w:rPr>
      </w:pPr>
      <w:r w:rsidRPr="0059432D">
        <w:rPr>
          <w:rFonts w:ascii="Times New Roman" w:hAnsi="Times New Roman" w:cs="Times New Roman"/>
          <w:b/>
          <w:sz w:val="20"/>
          <w:szCs w:val="20"/>
          <w:lang w:val="en-GB"/>
        </w:rPr>
        <w:t>Proposal</w:t>
      </w:r>
      <w:r w:rsidR="00135319" w:rsidRPr="0059432D">
        <w:rPr>
          <w:rFonts w:ascii="Times New Roman" w:hAnsi="Times New Roman" w:cs="Times New Roman"/>
          <w:b/>
          <w:sz w:val="20"/>
          <w:szCs w:val="20"/>
          <w:lang w:val="en-GB"/>
        </w:rPr>
        <w:t xml:space="preserve"> </w:t>
      </w:r>
      <w:r w:rsidR="00B162AA">
        <w:rPr>
          <w:rFonts w:ascii="Times New Roman" w:hAnsi="Times New Roman" w:cs="Times New Roman"/>
          <w:b/>
          <w:sz w:val="20"/>
          <w:szCs w:val="20"/>
          <w:lang w:val="en-GB"/>
        </w:rPr>
        <w:t>2</w:t>
      </w:r>
      <w:r w:rsidRPr="0059432D">
        <w:rPr>
          <w:rFonts w:ascii="Times New Roman" w:hAnsi="Times New Roman" w:cs="Times New Roman"/>
          <w:b/>
          <w:sz w:val="20"/>
          <w:szCs w:val="20"/>
          <w:lang w:val="en-GB"/>
        </w:rPr>
        <w:t xml:space="preserve">: </w:t>
      </w:r>
      <w:r w:rsidR="00616428" w:rsidRPr="0059432D">
        <w:rPr>
          <w:rFonts w:ascii="Times New Roman" w:hAnsi="Times New Roman" w:cs="Times New Roman"/>
          <w:b/>
          <w:sz w:val="20"/>
          <w:szCs w:val="20"/>
          <w:lang w:val="en-GB"/>
        </w:rPr>
        <w:t xml:space="preserve">RAN2 is kindly asked to discuss the recovery </w:t>
      </w:r>
      <w:r w:rsidR="00BF388F">
        <w:rPr>
          <w:rFonts w:ascii="Times New Roman" w:hAnsi="Times New Roman" w:cs="Times New Roman"/>
          <w:b/>
          <w:sz w:val="20"/>
          <w:szCs w:val="20"/>
          <w:lang w:val="en-GB"/>
        </w:rPr>
        <w:t xml:space="preserve">scheme </w:t>
      </w:r>
      <w:r w:rsidR="00616428" w:rsidRPr="0059432D">
        <w:rPr>
          <w:rFonts w:ascii="Times New Roman" w:hAnsi="Times New Roman" w:cs="Times New Roman"/>
          <w:b/>
          <w:sz w:val="20"/>
          <w:szCs w:val="20"/>
          <w:lang w:val="en-GB"/>
        </w:rPr>
        <w:t>i</w:t>
      </w:r>
      <w:r w:rsidRPr="0059432D">
        <w:rPr>
          <w:rFonts w:ascii="Times New Roman" w:hAnsi="Times New Roman" w:cs="Times New Roman"/>
          <w:b/>
          <w:sz w:val="20"/>
          <w:szCs w:val="20"/>
          <w:lang w:val="en-GB"/>
        </w:rPr>
        <w:t xml:space="preserve">f the selected cell after MCG failure is </w:t>
      </w:r>
      <w:r w:rsidR="0026072A">
        <w:rPr>
          <w:rFonts w:ascii="Times New Roman" w:hAnsi="Times New Roman" w:cs="Times New Roman"/>
          <w:b/>
          <w:sz w:val="20"/>
          <w:szCs w:val="20"/>
          <w:lang w:val="en-GB"/>
        </w:rPr>
        <w:t xml:space="preserve">the </w:t>
      </w:r>
      <w:r w:rsidRPr="0059432D">
        <w:rPr>
          <w:rFonts w:ascii="Times New Roman" w:hAnsi="Times New Roman" w:cs="Times New Roman"/>
          <w:b/>
          <w:sz w:val="20"/>
          <w:szCs w:val="20"/>
          <w:lang w:val="en-GB"/>
        </w:rPr>
        <w:t>candidate PCell of multiple CHO+CPAC configurations, and if the CHO-only configuration</w:t>
      </w:r>
      <w:r w:rsidR="00727BEF" w:rsidRPr="0059432D">
        <w:rPr>
          <w:rFonts w:ascii="Times New Roman" w:hAnsi="Times New Roman" w:cs="Times New Roman"/>
          <w:b/>
          <w:sz w:val="20"/>
          <w:szCs w:val="20"/>
          <w:lang w:val="en-GB"/>
        </w:rPr>
        <w:t xml:space="preserve"> for such cell</w:t>
      </w:r>
      <w:r w:rsidRPr="0059432D">
        <w:rPr>
          <w:rFonts w:ascii="Times New Roman" w:hAnsi="Times New Roman" w:cs="Times New Roman"/>
          <w:b/>
          <w:sz w:val="20"/>
          <w:szCs w:val="20"/>
          <w:lang w:val="en-GB"/>
        </w:rPr>
        <w:t xml:space="preserve"> is not configured</w:t>
      </w:r>
      <w:r w:rsidR="00727BEF" w:rsidRPr="0059432D">
        <w:rPr>
          <w:rFonts w:ascii="Times New Roman" w:hAnsi="Times New Roman" w:cs="Times New Roman"/>
          <w:b/>
          <w:sz w:val="20"/>
          <w:szCs w:val="20"/>
          <w:lang w:val="en-GB"/>
        </w:rPr>
        <w:t xml:space="preserve">. </w:t>
      </w:r>
    </w:p>
    <w:p w14:paraId="7E4F1AF9" w14:textId="77777777" w:rsidR="00DC1E65" w:rsidRDefault="00DC1E65" w:rsidP="00356A2B">
      <w:pPr>
        <w:spacing w:beforeLines="50" w:before="120" w:afterLines="50" w:after="120"/>
        <w:rPr>
          <w:rFonts w:ascii="Times New Roman" w:hAnsi="Times New Roman" w:cs="Times New Roman"/>
          <w:b/>
          <w:sz w:val="20"/>
          <w:szCs w:val="20"/>
          <w:lang w:val="en-GB"/>
        </w:rPr>
      </w:pPr>
    </w:p>
    <w:p w14:paraId="22A8CF20" w14:textId="25F4D047" w:rsidR="009B6F3B" w:rsidRDefault="00170032" w:rsidP="00ED276A">
      <w:pPr>
        <w:pStyle w:val="2"/>
        <w:numPr>
          <w:ilvl w:val="0"/>
          <w:numId w:val="0"/>
        </w:numPr>
        <w:ind w:left="576" w:hanging="576"/>
      </w:pPr>
      <w:r>
        <w:t xml:space="preserve">2.2 </w:t>
      </w:r>
      <w:r w:rsidR="00304AD9">
        <w:t>W</w:t>
      </w:r>
      <w:r w:rsidR="00E154C0">
        <w:t xml:space="preserve">hether CHO with candidate SCG(s) </w:t>
      </w:r>
      <w:r w:rsidR="00E154C0" w:rsidRPr="00304AD9">
        <w:rPr>
          <w:rFonts w:hint="eastAsia"/>
        </w:rPr>
        <w:t>configuration</w:t>
      </w:r>
      <w:r w:rsidR="00E154C0">
        <w:t xml:space="preserve"> </w:t>
      </w:r>
      <w:r w:rsidR="00E154C0" w:rsidRPr="00304AD9">
        <w:t xml:space="preserve">should be removed </w:t>
      </w:r>
      <w:r w:rsidR="009B6F3B">
        <w:t xml:space="preserve">when PSCell changes </w:t>
      </w:r>
    </w:p>
    <w:p w14:paraId="6CDBC22F" w14:textId="20A41430" w:rsidR="000D3E9F" w:rsidRPr="00302176" w:rsidRDefault="00E0633E" w:rsidP="009B6F3B">
      <w:pPr>
        <w:rPr>
          <w:u w:val="single"/>
          <w:lang w:val="en-GB" w:eastAsia="en-GB"/>
        </w:rPr>
      </w:pPr>
      <w:r w:rsidRPr="00302176">
        <w:rPr>
          <w:rFonts w:hint="eastAsia"/>
          <w:u w:val="single"/>
          <w:lang w:val="en-GB" w:eastAsia="en-GB"/>
        </w:rPr>
        <w:t xml:space="preserve">If </w:t>
      </w:r>
      <w:r w:rsidRPr="00302176">
        <w:rPr>
          <w:u w:val="single"/>
          <w:lang w:val="en-GB" w:eastAsia="en-GB"/>
        </w:rPr>
        <w:t>the CPA or CPC was</w:t>
      </w:r>
      <w:r w:rsidRPr="00302176">
        <w:rPr>
          <w:rFonts w:hint="eastAsia"/>
          <w:u w:val="single"/>
          <w:lang w:val="en-GB" w:eastAsia="en-GB"/>
        </w:rPr>
        <w:t xml:space="preserve"> not configured, </w:t>
      </w:r>
      <w:r w:rsidRPr="00302176">
        <w:rPr>
          <w:u w:val="single"/>
          <w:lang w:val="en-GB" w:eastAsia="en-GB"/>
        </w:rPr>
        <w:t xml:space="preserve">FFS whether UE should remove the configuration for CHO </w:t>
      </w:r>
      <w:r w:rsidRPr="00302176">
        <w:rPr>
          <w:rFonts w:hint="eastAsia"/>
          <w:u w:val="single"/>
          <w:lang w:val="en-GB" w:eastAsia="en-GB"/>
        </w:rPr>
        <w:t xml:space="preserve">with </w:t>
      </w:r>
      <w:r w:rsidRPr="00302176">
        <w:rPr>
          <w:u w:val="single"/>
          <w:lang w:val="en-GB" w:eastAsia="en-GB"/>
        </w:rPr>
        <w:t>candidate SCG</w:t>
      </w:r>
      <w:r w:rsidRPr="00302176">
        <w:rPr>
          <w:rFonts w:hint="eastAsia"/>
          <w:u w:val="single"/>
          <w:lang w:val="en-GB" w:eastAsia="en-GB"/>
        </w:rPr>
        <w:t>(s)</w:t>
      </w:r>
      <w:r w:rsidRPr="00302176">
        <w:rPr>
          <w:u w:val="single"/>
          <w:lang w:val="en-GB" w:eastAsia="en-GB"/>
        </w:rPr>
        <w:t xml:space="preserve"> when PSCell change</w:t>
      </w:r>
      <w:r w:rsidRPr="00302176">
        <w:rPr>
          <w:rFonts w:hint="eastAsia"/>
          <w:u w:val="single"/>
          <w:lang w:val="en-GB" w:eastAsia="en-GB"/>
        </w:rPr>
        <w:t>s.</w:t>
      </w:r>
    </w:p>
    <w:p w14:paraId="5C1C0C4F" w14:textId="1A512D87" w:rsidR="008779D0" w:rsidRDefault="006F6179" w:rsidP="0008362D">
      <w:pPr>
        <w:spacing w:beforeLines="50" w:before="120" w:afterLines="50" w:after="120"/>
        <w:rPr>
          <w:rFonts w:ascii="Times New Roman" w:hAnsi="Times New Roman" w:cs="Times New Roman"/>
          <w:sz w:val="20"/>
          <w:szCs w:val="20"/>
          <w:lang w:val="en-GB"/>
        </w:rPr>
      </w:pPr>
      <w:r w:rsidRPr="0008362D">
        <w:rPr>
          <w:rFonts w:ascii="Times New Roman" w:hAnsi="Times New Roman" w:cs="Times New Roman"/>
          <w:sz w:val="20"/>
          <w:szCs w:val="20"/>
          <w:lang w:val="en-GB"/>
        </w:rPr>
        <w:t>Based on Rel-17 specification</w:t>
      </w:r>
      <w:r w:rsidR="00CA1FCB">
        <w:rPr>
          <w:rFonts w:ascii="Times New Roman" w:hAnsi="Times New Roman" w:cs="Times New Roman"/>
          <w:sz w:val="20"/>
          <w:szCs w:val="20"/>
          <w:lang w:val="en-GB"/>
        </w:rPr>
        <w:t xml:space="preserve"> TS38.331</w:t>
      </w:r>
      <w:r w:rsidRPr="0008362D">
        <w:rPr>
          <w:rFonts w:ascii="Times New Roman" w:hAnsi="Times New Roman" w:cs="Times New Roman"/>
          <w:sz w:val="20"/>
          <w:szCs w:val="20"/>
          <w:lang w:val="en-GB"/>
        </w:rPr>
        <w:t xml:space="preserve">, </w:t>
      </w:r>
      <w:r w:rsidR="00316EED" w:rsidRPr="0008362D">
        <w:rPr>
          <w:rFonts w:ascii="Times New Roman" w:hAnsi="Times New Roman" w:cs="Times New Roman"/>
          <w:sz w:val="20"/>
          <w:szCs w:val="20"/>
          <w:lang w:val="en-GB"/>
        </w:rPr>
        <w:t>i</w:t>
      </w:r>
      <w:r w:rsidR="00316EED" w:rsidRPr="0008362D">
        <w:rPr>
          <w:rFonts w:ascii="Times New Roman" w:hAnsi="Times New Roman" w:cs="Times New Roman" w:hint="eastAsia"/>
          <w:sz w:val="20"/>
          <w:szCs w:val="20"/>
          <w:lang w:val="en-GB"/>
        </w:rPr>
        <w:t xml:space="preserve">f </w:t>
      </w:r>
      <w:r w:rsidR="00316EED" w:rsidRPr="0008362D">
        <w:rPr>
          <w:rFonts w:ascii="Times New Roman" w:hAnsi="Times New Roman" w:cs="Times New Roman"/>
          <w:sz w:val="20"/>
          <w:szCs w:val="20"/>
          <w:lang w:val="en-GB"/>
        </w:rPr>
        <w:t>the CPA or CPC was</w:t>
      </w:r>
      <w:r w:rsidR="00316EED" w:rsidRPr="0008362D">
        <w:rPr>
          <w:rFonts w:ascii="Times New Roman" w:hAnsi="Times New Roman" w:cs="Times New Roman" w:hint="eastAsia"/>
          <w:sz w:val="20"/>
          <w:szCs w:val="20"/>
          <w:lang w:val="en-GB"/>
        </w:rPr>
        <w:t xml:space="preserve"> not configured, </w:t>
      </w:r>
      <w:r w:rsidR="00316EED" w:rsidRPr="0008362D">
        <w:rPr>
          <w:rFonts w:ascii="Times New Roman" w:hAnsi="Times New Roman" w:cs="Times New Roman"/>
          <w:sz w:val="20"/>
          <w:szCs w:val="20"/>
          <w:lang w:val="en-GB"/>
        </w:rPr>
        <w:t>UE will not remove the configuration for CHO when PSCell change</w:t>
      </w:r>
      <w:r w:rsidR="00316EED" w:rsidRPr="0008362D">
        <w:rPr>
          <w:rFonts w:ascii="Times New Roman" w:hAnsi="Times New Roman" w:cs="Times New Roman" w:hint="eastAsia"/>
          <w:sz w:val="20"/>
          <w:szCs w:val="20"/>
          <w:lang w:val="en-GB"/>
        </w:rPr>
        <w:t>s</w:t>
      </w:r>
      <w:r w:rsidR="00316EED" w:rsidRPr="0008362D">
        <w:rPr>
          <w:rFonts w:ascii="Times New Roman" w:hAnsi="Times New Roman" w:cs="Times New Roman"/>
          <w:sz w:val="20"/>
          <w:szCs w:val="20"/>
          <w:lang w:val="en-GB"/>
        </w:rPr>
        <w:t xml:space="preserve">. </w:t>
      </w:r>
    </w:p>
    <w:tbl>
      <w:tblPr>
        <w:tblStyle w:val="a3"/>
        <w:tblW w:w="0" w:type="auto"/>
        <w:tblLook w:val="04A0" w:firstRow="1" w:lastRow="0" w:firstColumn="1" w:lastColumn="0" w:noHBand="0" w:noVBand="1"/>
      </w:tblPr>
      <w:tblGrid>
        <w:gridCol w:w="8636"/>
      </w:tblGrid>
      <w:tr w:rsidR="008779D0" w14:paraId="20D641CE" w14:textId="77777777" w:rsidTr="008779D0">
        <w:tc>
          <w:tcPr>
            <w:tcW w:w="8636" w:type="dxa"/>
          </w:tcPr>
          <w:p w14:paraId="68506299" w14:textId="7CCD3CC4" w:rsidR="008779D0" w:rsidRPr="00C0503E" w:rsidRDefault="008779D0" w:rsidP="008779D0">
            <w:pPr>
              <w:pStyle w:val="B2"/>
            </w:pPr>
            <w:r w:rsidRPr="00C0503E">
              <w:t>2&gt;</w:t>
            </w:r>
            <w:r w:rsidRPr="00C0503E">
              <w:tab/>
              <w:t xml:space="preserve">if the </w:t>
            </w:r>
            <w:r w:rsidRPr="00C0503E">
              <w:rPr>
                <w:i/>
              </w:rPr>
              <w:t>reconfigurationWithSync</w:t>
            </w:r>
            <w:r w:rsidRPr="00C0503E">
              <w:t xml:space="preserve"> was included in </w:t>
            </w:r>
            <w:r w:rsidRPr="00C0503E">
              <w:rPr>
                <w:i/>
              </w:rPr>
              <w:t>spCellConfig</w:t>
            </w:r>
            <w:r w:rsidRPr="00C0503E">
              <w:t xml:space="preserve"> of an SCG and the CPA or CPC was configured:</w:t>
            </w:r>
          </w:p>
          <w:p w14:paraId="4887E7D9" w14:textId="78347EC7" w:rsidR="008779D0" w:rsidRPr="008779D0" w:rsidRDefault="008779D0" w:rsidP="002A4DC3">
            <w:pPr>
              <w:pStyle w:val="B3"/>
            </w:pPr>
            <w:r w:rsidRPr="00C0503E">
              <w:t>3&gt;</w:t>
            </w:r>
            <w:r w:rsidRPr="00C0503E">
              <w:tab/>
              <w:t xml:space="preserve">remove all the entries within the MCG and the SCG </w:t>
            </w:r>
            <w:r w:rsidRPr="00C0503E">
              <w:rPr>
                <w:i/>
              </w:rPr>
              <w:t>VarConditionalReconfig</w:t>
            </w:r>
            <w:r w:rsidRPr="00C0503E">
              <w:t>, if any;</w:t>
            </w:r>
          </w:p>
        </w:tc>
      </w:tr>
    </w:tbl>
    <w:p w14:paraId="0696D184" w14:textId="62F061C2" w:rsidR="007C6262" w:rsidRDefault="007C6262" w:rsidP="00902226">
      <w:pPr>
        <w:spacing w:beforeLines="50" w:before="120" w:afterLines="50" w:after="120"/>
        <w:rPr>
          <w:rFonts w:ascii="Times New Roman" w:hAnsi="Times New Roman" w:cs="Times New Roman"/>
          <w:b/>
          <w:sz w:val="20"/>
          <w:szCs w:val="20"/>
          <w:lang w:val="en-GB"/>
        </w:rPr>
      </w:pPr>
      <w:r w:rsidRPr="0008362D">
        <w:rPr>
          <w:rFonts w:ascii="Times New Roman" w:hAnsi="Times New Roman" w:cs="Times New Roman"/>
          <w:sz w:val="20"/>
          <w:szCs w:val="20"/>
          <w:lang w:val="en-GB"/>
        </w:rPr>
        <w:t xml:space="preserve">For CHO with candidate SCG(s), the candidate SCG(s) </w:t>
      </w:r>
      <w:r w:rsidRPr="0008362D">
        <w:rPr>
          <w:rFonts w:ascii="Times New Roman" w:hAnsi="Times New Roman" w:cs="Times New Roman" w:hint="eastAsia"/>
          <w:sz w:val="20"/>
          <w:szCs w:val="20"/>
          <w:lang w:val="en-GB"/>
        </w:rPr>
        <w:t>are</w:t>
      </w:r>
      <w:r w:rsidRPr="0008362D">
        <w:rPr>
          <w:rFonts w:ascii="Times New Roman" w:hAnsi="Times New Roman" w:cs="Times New Roman"/>
          <w:sz w:val="20"/>
          <w:szCs w:val="20"/>
          <w:lang w:val="en-GB"/>
        </w:rPr>
        <w:t xml:space="preserve"> </w:t>
      </w:r>
      <w:r w:rsidRPr="0008362D">
        <w:rPr>
          <w:rFonts w:ascii="Times New Roman" w:hAnsi="Times New Roman" w:cs="Times New Roman" w:hint="eastAsia"/>
          <w:sz w:val="20"/>
          <w:szCs w:val="20"/>
          <w:lang w:val="en-GB"/>
        </w:rPr>
        <w:t>configured</w:t>
      </w:r>
      <w:r w:rsidRPr="0008362D">
        <w:rPr>
          <w:rFonts w:ascii="Times New Roman" w:hAnsi="Times New Roman" w:cs="Times New Roman"/>
          <w:sz w:val="20"/>
          <w:szCs w:val="20"/>
          <w:lang w:val="en-GB"/>
        </w:rPr>
        <w:t xml:space="preserve"> used </w:t>
      </w:r>
      <w:r w:rsidRPr="0008362D">
        <w:rPr>
          <w:rFonts w:ascii="Times New Roman" w:hAnsi="Times New Roman" w:cs="Times New Roman" w:hint="eastAsia"/>
          <w:sz w:val="20"/>
          <w:szCs w:val="20"/>
          <w:lang w:val="en-GB"/>
        </w:rPr>
        <w:t>for</w:t>
      </w:r>
      <w:r w:rsidRPr="0008362D">
        <w:rPr>
          <w:rFonts w:ascii="Times New Roman" w:hAnsi="Times New Roman" w:cs="Times New Roman"/>
          <w:sz w:val="20"/>
          <w:szCs w:val="20"/>
          <w:lang w:val="en-GB"/>
        </w:rPr>
        <w:t xml:space="preserve"> the change of PCell(for CHO) </w:t>
      </w:r>
      <w:r>
        <w:rPr>
          <w:rFonts w:ascii="Times New Roman" w:hAnsi="Times New Roman" w:cs="Times New Roman" w:hint="eastAsia"/>
          <w:sz w:val="20"/>
          <w:szCs w:val="20"/>
          <w:lang w:val="en-GB"/>
        </w:rPr>
        <w:t>but</w:t>
      </w:r>
      <w:r>
        <w:rPr>
          <w:rFonts w:ascii="Times New Roman" w:hAnsi="Times New Roman" w:cs="Times New Roman"/>
          <w:sz w:val="20"/>
          <w:szCs w:val="20"/>
          <w:lang w:val="en-GB"/>
        </w:rPr>
        <w:t xml:space="preserve"> </w:t>
      </w:r>
      <w:r w:rsidRPr="0008362D">
        <w:rPr>
          <w:rFonts w:ascii="Times New Roman" w:hAnsi="Times New Roman" w:cs="Times New Roman"/>
          <w:sz w:val="20"/>
          <w:szCs w:val="20"/>
          <w:lang w:val="en-GB"/>
        </w:rPr>
        <w:t>not for the change of PSCell. Therefore, if the CPA or CPC was</w:t>
      </w:r>
      <w:r w:rsidRPr="0008362D">
        <w:rPr>
          <w:rFonts w:ascii="Times New Roman" w:hAnsi="Times New Roman" w:cs="Times New Roman" w:hint="eastAsia"/>
          <w:sz w:val="20"/>
          <w:szCs w:val="20"/>
          <w:lang w:val="en-GB"/>
        </w:rPr>
        <w:t xml:space="preserve"> not configured</w:t>
      </w:r>
      <w:r w:rsidRPr="0008362D">
        <w:rPr>
          <w:rFonts w:ascii="Times New Roman" w:hAnsi="Times New Roman" w:cs="Times New Roman"/>
          <w:sz w:val="20"/>
          <w:szCs w:val="20"/>
          <w:lang w:val="en-GB"/>
        </w:rPr>
        <w:t>, when PSCell changes, UE should not remove the configuration for CHO with candidate SCG(s).</w:t>
      </w:r>
    </w:p>
    <w:p w14:paraId="65D363E1" w14:textId="374C5648" w:rsidR="009B3637" w:rsidRDefault="009B3637" w:rsidP="00902226">
      <w:pPr>
        <w:spacing w:beforeLines="50" w:before="120" w:afterLines="50" w:after="120"/>
        <w:rPr>
          <w:rFonts w:ascii="Times New Roman" w:hAnsi="Times New Roman" w:cs="Times New Roman"/>
          <w:b/>
          <w:sz w:val="20"/>
          <w:szCs w:val="20"/>
          <w:lang w:val="en-GB"/>
        </w:rPr>
      </w:pPr>
      <w:r w:rsidRPr="00902226">
        <w:rPr>
          <w:rFonts w:ascii="Times New Roman" w:hAnsi="Times New Roman" w:cs="Times New Roman"/>
          <w:b/>
          <w:sz w:val="20"/>
          <w:szCs w:val="20"/>
          <w:lang w:val="en-GB"/>
        </w:rPr>
        <w:t>Proposal</w:t>
      </w:r>
      <w:r w:rsidR="009106CC">
        <w:rPr>
          <w:rFonts w:ascii="Times New Roman" w:hAnsi="Times New Roman" w:cs="Times New Roman"/>
          <w:b/>
          <w:sz w:val="20"/>
          <w:szCs w:val="20"/>
          <w:lang w:val="en-GB"/>
        </w:rPr>
        <w:t xml:space="preserve"> </w:t>
      </w:r>
      <w:r w:rsidR="00ED276A">
        <w:rPr>
          <w:rFonts w:ascii="Times New Roman" w:hAnsi="Times New Roman" w:cs="Times New Roman"/>
          <w:b/>
          <w:sz w:val="20"/>
          <w:szCs w:val="20"/>
          <w:lang w:val="en-GB"/>
        </w:rPr>
        <w:t>3</w:t>
      </w:r>
      <w:r w:rsidRPr="00902226">
        <w:rPr>
          <w:rFonts w:ascii="Times New Roman" w:hAnsi="Times New Roman" w:cs="Times New Roman"/>
          <w:b/>
          <w:sz w:val="20"/>
          <w:szCs w:val="20"/>
          <w:lang w:val="en-GB"/>
        </w:rPr>
        <w:t>:</w:t>
      </w:r>
      <w:r w:rsidR="004D1579" w:rsidRPr="00902226">
        <w:rPr>
          <w:rFonts w:ascii="Times New Roman" w:hAnsi="Times New Roman" w:cs="Times New Roman"/>
          <w:b/>
          <w:sz w:val="20"/>
          <w:szCs w:val="20"/>
          <w:lang w:val="en-GB"/>
        </w:rPr>
        <w:t xml:space="preserve"> </w:t>
      </w:r>
      <w:r w:rsidR="004D1579" w:rsidRPr="00902226">
        <w:rPr>
          <w:rFonts w:ascii="Times New Roman" w:hAnsi="Times New Roman" w:cs="Times New Roman" w:hint="eastAsia"/>
          <w:b/>
          <w:sz w:val="20"/>
          <w:szCs w:val="20"/>
          <w:lang w:val="en-GB"/>
        </w:rPr>
        <w:t xml:space="preserve">If </w:t>
      </w:r>
      <w:r w:rsidR="004D1579" w:rsidRPr="00902226">
        <w:rPr>
          <w:rFonts w:ascii="Times New Roman" w:hAnsi="Times New Roman" w:cs="Times New Roman"/>
          <w:b/>
          <w:sz w:val="20"/>
          <w:szCs w:val="20"/>
          <w:lang w:val="en-GB"/>
        </w:rPr>
        <w:t>the CPA or CPC was</w:t>
      </w:r>
      <w:r w:rsidR="004D1579" w:rsidRPr="00902226">
        <w:rPr>
          <w:rFonts w:ascii="Times New Roman" w:hAnsi="Times New Roman" w:cs="Times New Roman" w:hint="eastAsia"/>
          <w:b/>
          <w:sz w:val="20"/>
          <w:szCs w:val="20"/>
          <w:lang w:val="en-GB"/>
        </w:rPr>
        <w:t xml:space="preserve"> not configured, </w:t>
      </w:r>
      <w:r w:rsidR="004D1579" w:rsidRPr="00902226">
        <w:rPr>
          <w:rFonts w:ascii="Times New Roman" w:hAnsi="Times New Roman" w:cs="Times New Roman"/>
          <w:b/>
          <w:sz w:val="20"/>
          <w:szCs w:val="20"/>
          <w:lang w:val="en-GB"/>
        </w:rPr>
        <w:t xml:space="preserve">UE should not remove the configuration for CHO </w:t>
      </w:r>
      <w:r w:rsidR="004D1579" w:rsidRPr="00902226">
        <w:rPr>
          <w:rFonts w:ascii="Times New Roman" w:hAnsi="Times New Roman" w:cs="Times New Roman" w:hint="eastAsia"/>
          <w:b/>
          <w:sz w:val="20"/>
          <w:szCs w:val="20"/>
          <w:lang w:val="en-GB"/>
        </w:rPr>
        <w:t xml:space="preserve">with </w:t>
      </w:r>
      <w:r w:rsidR="004D1579" w:rsidRPr="00902226">
        <w:rPr>
          <w:rFonts w:ascii="Times New Roman" w:hAnsi="Times New Roman" w:cs="Times New Roman"/>
          <w:b/>
          <w:sz w:val="20"/>
          <w:szCs w:val="20"/>
          <w:lang w:val="en-GB"/>
        </w:rPr>
        <w:t>candidate SCG</w:t>
      </w:r>
      <w:r w:rsidR="004D1579" w:rsidRPr="00902226">
        <w:rPr>
          <w:rFonts w:ascii="Times New Roman" w:hAnsi="Times New Roman" w:cs="Times New Roman" w:hint="eastAsia"/>
          <w:b/>
          <w:sz w:val="20"/>
          <w:szCs w:val="20"/>
          <w:lang w:val="en-GB"/>
        </w:rPr>
        <w:t>(s)</w:t>
      </w:r>
      <w:r w:rsidR="004D1579" w:rsidRPr="00902226">
        <w:rPr>
          <w:rFonts w:ascii="Times New Roman" w:hAnsi="Times New Roman" w:cs="Times New Roman"/>
          <w:b/>
          <w:sz w:val="20"/>
          <w:szCs w:val="20"/>
          <w:lang w:val="en-GB"/>
        </w:rPr>
        <w:t xml:space="preserve"> when PSCell change</w:t>
      </w:r>
      <w:r w:rsidR="004D1579" w:rsidRPr="00902226">
        <w:rPr>
          <w:rFonts w:ascii="Times New Roman" w:hAnsi="Times New Roman" w:cs="Times New Roman" w:hint="eastAsia"/>
          <w:b/>
          <w:sz w:val="20"/>
          <w:szCs w:val="20"/>
          <w:lang w:val="en-GB"/>
        </w:rPr>
        <w:t>s</w:t>
      </w:r>
      <w:r w:rsidR="00855E84" w:rsidRPr="00902226">
        <w:rPr>
          <w:rFonts w:ascii="Times New Roman" w:hAnsi="Times New Roman" w:cs="Times New Roman"/>
          <w:b/>
          <w:sz w:val="20"/>
          <w:szCs w:val="20"/>
          <w:lang w:val="en-GB"/>
        </w:rPr>
        <w:t>.</w:t>
      </w:r>
    </w:p>
    <w:p w14:paraId="65A69626" w14:textId="77777777" w:rsidR="006E165F" w:rsidRPr="00902226" w:rsidRDefault="006E165F" w:rsidP="00902226">
      <w:pPr>
        <w:spacing w:beforeLines="50" w:before="120" w:afterLines="50" w:after="120"/>
        <w:rPr>
          <w:rFonts w:ascii="Times New Roman" w:hAnsi="Times New Roman" w:cs="Times New Roman"/>
          <w:b/>
          <w:sz w:val="20"/>
          <w:szCs w:val="20"/>
          <w:lang w:val="en-GB"/>
        </w:rPr>
      </w:pPr>
    </w:p>
    <w:p w14:paraId="5E8BA541" w14:textId="08AC0546" w:rsidR="00F71E9F" w:rsidRPr="009501D0" w:rsidRDefault="00F71E9F" w:rsidP="00676844">
      <w:pPr>
        <w:pStyle w:val="2"/>
        <w:numPr>
          <w:ilvl w:val="0"/>
          <w:numId w:val="0"/>
        </w:numPr>
        <w:ind w:left="576" w:hanging="576"/>
      </w:pPr>
      <w:r w:rsidRPr="009501D0">
        <w:rPr>
          <w:rFonts w:hint="eastAsia"/>
        </w:rPr>
        <w:t>2</w:t>
      </w:r>
      <w:r w:rsidRPr="009501D0">
        <w:t xml:space="preserve">.3 </w:t>
      </w:r>
      <w:r w:rsidR="003B4767">
        <w:t>E</w:t>
      </w:r>
      <w:r w:rsidR="00FD68D7" w:rsidRPr="009501D0">
        <w:t>xecution priority of CHO with candidate SCG(s)</w:t>
      </w:r>
    </w:p>
    <w:p w14:paraId="5A0E2FD9" w14:textId="7CA49F62" w:rsidR="00156C45" w:rsidRPr="0087007F" w:rsidRDefault="00156C45" w:rsidP="008829E7">
      <w:pPr>
        <w:rPr>
          <w:u w:val="single"/>
        </w:rPr>
      </w:pPr>
      <w:r w:rsidRPr="0087007F">
        <w:rPr>
          <w:rFonts w:hint="eastAsia"/>
          <w:u w:val="single"/>
        </w:rPr>
        <w:t xml:space="preserve">FFS whether the execution of CHO with candidate SCG is </w:t>
      </w:r>
      <w:r w:rsidRPr="0087007F">
        <w:rPr>
          <w:u w:val="single"/>
        </w:rPr>
        <w:t>piriotized</w:t>
      </w:r>
      <w:r w:rsidRPr="0087007F">
        <w:rPr>
          <w:rFonts w:hint="eastAsia"/>
          <w:u w:val="single"/>
        </w:rPr>
        <w:t xml:space="preserve">, if both PCell for CHO only or </w:t>
      </w:r>
      <w:r w:rsidRPr="0087007F">
        <w:rPr>
          <w:u w:val="single"/>
        </w:rPr>
        <w:t>CHO including target MCG and target SCG</w:t>
      </w:r>
      <w:r w:rsidRPr="0087007F">
        <w:rPr>
          <w:rFonts w:hint="eastAsia"/>
          <w:u w:val="single"/>
        </w:rPr>
        <w:t xml:space="preserve">, and the PCell and the </w:t>
      </w:r>
      <w:r w:rsidRPr="0087007F">
        <w:rPr>
          <w:u w:val="single"/>
        </w:rPr>
        <w:t xml:space="preserve">associated </w:t>
      </w:r>
      <w:r w:rsidRPr="0087007F">
        <w:rPr>
          <w:rFonts w:hint="eastAsia"/>
          <w:u w:val="single"/>
        </w:rPr>
        <w:t xml:space="preserve">PSCell for CHO </w:t>
      </w:r>
      <w:r w:rsidRPr="0087007F">
        <w:rPr>
          <w:u w:val="single"/>
        </w:rPr>
        <w:t xml:space="preserve">with </w:t>
      </w:r>
      <w:r w:rsidRPr="0087007F">
        <w:rPr>
          <w:rFonts w:hint="eastAsia"/>
          <w:u w:val="single"/>
        </w:rPr>
        <w:t xml:space="preserve">candidate SCG(s) is triggered. </w:t>
      </w:r>
    </w:p>
    <w:p w14:paraId="1F4CD60F" w14:textId="2AF04357" w:rsidR="00E0633E" w:rsidRDefault="00C41F08" w:rsidP="00356A2B">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lastRenderedPageBreak/>
        <w:t>In RAN2#</w:t>
      </w:r>
      <w:r w:rsidR="00CB4037">
        <w:rPr>
          <w:rFonts w:ascii="Times New Roman" w:hAnsi="Times New Roman" w:cs="Times New Roman"/>
          <w:sz w:val="20"/>
          <w:szCs w:val="20"/>
          <w:lang w:val="en-GB"/>
        </w:rPr>
        <w:t xml:space="preserve">121bis and </w:t>
      </w:r>
      <w:r>
        <w:rPr>
          <w:rFonts w:ascii="Times New Roman" w:hAnsi="Times New Roman" w:cs="Times New Roman"/>
          <w:sz w:val="20"/>
          <w:szCs w:val="20"/>
          <w:lang w:val="en-GB"/>
        </w:rPr>
        <w:t xml:space="preserve">122,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following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agreement</w:t>
      </w:r>
      <w:r w:rsidR="00CB4037">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CB4037">
        <w:rPr>
          <w:rFonts w:ascii="Times New Roman" w:hAnsi="Times New Roman" w:cs="Times New Roman" w:hint="eastAsia"/>
          <w:sz w:val="20"/>
          <w:szCs w:val="20"/>
          <w:lang w:val="en-GB"/>
        </w:rPr>
        <w:t>w</w:t>
      </w:r>
      <w:r w:rsidR="00CB4037">
        <w:rPr>
          <w:rFonts w:ascii="Times New Roman" w:hAnsi="Times New Roman" w:cs="Times New Roman"/>
          <w:sz w:val="20"/>
          <w:szCs w:val="20"/>
          <w:lang w:val="en-GB"/>
        </w:rPr>
        <w:t>ere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achieved</w:t>
      </w:r>
    </w:p>
    <w:p w14:paraId="208C155D" w14:textId="391C4A2E" w:rsidR="00A44B16" w:rsidRDefault="00A44B16" w:rsidP="00C41F08">
      <w:pPr>
        <w:pStyle w:val="Agreement"/>
        <w:tabs>
          <w:tab w:val="clear" w:pos="644"/>
          <w:tab w:val="num" w:pos="1619"/>
        </w:tabs>
        <w:ind w:left="1619"/>
        <w:rPr>
          <w:lang w:val="en-US"/>
        </w:rPr>
      </w:pPr>
      <w:r w:rsidRPr="00FC57B0">
        <w:t>Baseline: The UE waits until both CHO and CPC conditions are met (always). (furthermore, it is assumed that if needed the network can provide a complementary CHO-only configuration, to avoid failures in deployments where failure would otherwise be likely to happen).</w:t>
      </w:r>
    </w:p>
    <w:p w14:paraId="41B379C9" w14:textId="5AD7B6C9" w:rsidR="00C41F08" w:rsidRPr="00021A57" w:rsidRDefault="00C41F08" w:rsidP="00C41F08">
      <w:pPr>
        <w:pStyle w:val="Agreement"/>
        <w:tabs>
          <w:tab w:val="clear" w:pos="644"/>
          <w:tab w:val="num" w:pos="1619"/>
        </w:tabs>
        <w:ind w:left="1619"/>
        <w:rPr>
          <w:lang w:val="en-US"/>
        </w:rPr>
      </w:pPr>
      <w:r>
        <w:rPr>
          <w:lang w:val="en-US"/>
        </w:rPr>
        <w:t xml:space="preserve">For CHO+CPC we only consider execution when BOTH conditions are met. </w:t>
      </w:r>
      <w:r w:rsidRPr="00021A57">
        <w:rPr>
          <w:lang w:val="en-US"/>
        </w:rPr>
        <w:t>(When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p>
    <w:p w14:paraId="78934230" w14:textId="485574CC" w:rsidR="00205403" w:rsidRDefault="00D117D6" w:rsidP="00356A2B">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Based on</w:t>
      </w:r>
      <w:r w:rsidR="00E771F2">
        <w:rPr>
          <w:rFonts w:ascii="Times New Roman" w:hAnsi="Times New Roman" w:cs="Times New Roman"/>
          <w:sz w:val="20"/>
          <w:szCs w:val="20"/>
        </w:rPr>
        <w:t xml:space="preserve"> the </w:t>
      </w:r>
      <w:r w:rsidR="00205403">
        <w:rPr>
          <w:rFonts w:ascii="Times New Roman" w:hAnsi="Times New Roman" w:cs="Times New Roman"/>
          <w:sz w:val="20"/>
          <w:szCs w:val="20"/>
        </w:rPr>
        <w:t>agreement</w:t>
      </w:r>
      <w:r w:rsidR="00E771F2">
        <w:rPr>
          <w:rFonts w:ascii="Times New Roman" w:hAnsi="Times New Roman" w:cs="Times New Roman" w:hint="eastAsia"/>
          <w:sz w:val="20"/>
          <w:szCs w:val="20"/>
        </w:rPr>
        <w:t>s</w:t>
      </w:r>
      <w:r w:rsidR="00925389">
        <w:rPr>
          <w:rFonts w:ascii="Times New Roman" w:hAnsi="Times New Roman" w:cs="Times New Roman"/>
          <w:sz w:val="20"/>
          <w:szCs w:val="20"/>
        </w:rPr>
        <w:t xml:space="preserve"> above</w:t>
      </w:r>
      <w:r w:rsidR="00205403">
        <w:rPr>
          <w:rFonts w:ascii="Times New Roman" w:hAnsi="Times New Roman" w:cs="Times New Roman"/>
          <w:sz w:val="20"/>
          <w:szCs w:val="20"/>
        </w:rPr>
        <w:t xml:space="preserve">, the CHO-only configuration and Rel-17 CHO with SCG configuration is used as </w:t>
      </w:r>
      <w:r w:rsidR="005C0CBB">
        <w:rPr>
          <w:rFonts w:ascii="Times New Roman" w:hAnsi="Times New Roman" w:cs="Times New Roman"/>
          <w:sz w:val="20"/>
          <w:szCs w:val="20"/>
        </w:rPr>
        <w:t xml:space="preserve">the </w:t>
      </w:r>
      <w:r w:rsidR="00205403">
        <w:rPr>
          <w:rFonts w:ascii="Times New Roman" w:hAnsi="Times New Roman" w:cs="Times New Roman"/>
          <w:sz w:val="20"/>
          <w:szCs w:val="20"/>
        </w:rPr>
        <w:t xml:space="preserve">complementary configuration to avoid the </w:t>
      </w:r>
      <w:r w:rsidR="005C0CBB">
        <w:rPr>
          <w:rFonts w:ascii="Times New Roman" w:hAnsi="Times New Roman" w:cs="Times New Roman"/>
          <w:sz w:val="20"/>
          <w:szCs w:val="20"/>
        </w:rPr>
        <w:t xml:space="preserve">radio link failure </w:t>
      </w:r>
      <w:r w:rsidR="00334519">
        <w:rPr>
          <w:rFonts w:ascii="Times New Roman" w:hAnsi="Times New Roman" w:cs="Times New Roman"/>
          <w:sz w:val="20"/>
          <w:szCs w:val="20"/>
        </w:rPr>
        <w:t xml:space="preserve">at the source side </w:t>
      </w:r>
      <w:r w:rsidR="005C0CBB">
        <w:rPr>
          <w:rFonts w:ascii="Times New Roman" w:hAnsi="Times New Roman" w:cs="Times New Roman" w:hint="eastAsia"/>
          <w:sz w:val="20"/>
          <w:szCs w:val="20"/>
        </w:rPr>
        <w:t>w</w:t>
      </w:r>
      <w:r w:rsidR="005C0CBB">
        <w:rPr>
          <w:rFonts w:ascii="Times New Roman" w:hAnsi="Times New Roman" w:cs="Times New Roman"/>
          <w:sz w:val="20"/>
          <w:szCs w:val="20"/>
        </w:rPr>
        <w:t xml:space="preserve">hen </w:t>
      </w:r>
      <w:r w:rsidR="00205403">
        <w:rPr>
          <w:rFonts w:ascii="Times New Roman" w:hAnsi="Times New Roman" w:cs="Times New Roman"/>
          <w:sz w:val="20"/>
          <w:szCs w:val="20"/>
        </w:rPr>
        <w:t>only the CHO execution condition is met but</w:t>
      </w:r>
      <w:r w:rsidR="00205403" w:rsidRPr="00205403">
        <w:rPr>
          <w:rFonts w:ascii="Times New Roman" w:hAnsi="Times New Roman" w:cs="Times New Roman"/>
          <w:sz w:val="20"/>
          <w:szCs w:val="20"/>
        </w:rPr>
        <w:t xml:space="preserve"> </w:t>
      </w:r>
      <w:r w:rsidR="00205403">
        <w:rPr>
          <w:rFonts w:ascii="Times New Roman" w:hAnsi="Times New Roman" w:cs="Times New Roman"/>
          <w:sz w:val="20"/>
          <w:szCs w:val="20"/>
        </w:rPr>
        <w:t xml:space="preserve">no CPC </w:t>
      </w:r>
      <w:r w:rsidR="00205403">
        <w:rPr>
          <w:rFonts w:ascii="Times New Roman" w:hAnsi="Times New Roman" w:cs="Times New Roman" w:hint="eastAsia"/>
          <w:sz w:val="20"/>
          <w:szCs w:val="20"/>
        </w:rPr>
        <w:t>execution</w:t>
      </w:r>
      <w:r w:rsidR="00205403">
        <w:rPr>
          <w:rFonts w:ascii="Times New Roman" w:hAnsi="Times New Roman" w:cs="Times New Roman"/>
          <w:sz w:val="20"/>
          <w:szCs w:val="20"/>
        </w:rPr>
        <w:t xml:space="preserve"> </w:t>
      </w:r>
      <w:r w:rsidR="00205403">
        <w:rPr>
          <w:rFonts w:ascii="Times New Roman" w:hAnsi="Times New Roman" w:cs="Times New Roman" w:hint="eastAsia"/>
          <w:sz w:val="20"/>
          <w:szCs w:val="20"/>
        </w:rPr>
        <w:t>condition</w:t>
      </w:r>
      <w:r w:rsidR="00205403">
        <w:rPr>
          <w:rFonts w:ascii="Times New Roman" w:hAnsi="Times New Roman" w:cs="Times New Roman"/>
          <w:sz w:val="20"/>
          <w:szCs w:val="20"/>
        </w:rPr>
        <w:t xml:space="preserve"> </w:t>
      </w:r>
      <w:r w:rsidR="00205403">
        <w:rPr>
          <w:rFonts w:ascii="Times New Roman" w:hAnsi="Times New Roman" w:cs="Times New Roman" w:hint="eastAsia"/>
          <w:sz w:val="20"/>
          <w:szCs w:val="20"/>
        </w:rPr>
        <w:t>is</w:t>
      </w:r>
      <w:r w:rsidR="00205403">
        <w:rPr>
          <w:rFonts w:ascii="Times New Roman" w:hAnsi="Times New Roman" w:cs="Times New Roman"/>
          <w:sz w:val="20"/>
          <w:szCs w:val="20"/>
        </w:rPr>
        <w:t xml:space="preserve"> </w:t>
      </w:r>
      <w:r w:rsidR="00205403">
        <w:rPr>
          <w:rFonts w:ascii="Times New Roman" w:hAnsi="Times New Roman" w:cs="Times New Roman" w:hint="eastAsia"/>
          <w:sz w:val="20"/>
          <w:szCs w:val="20"/>
        </w:rPr>
        <w:t>met</w:t>
      </w:r>
      <w:r w:rsidR="00A30A01">
        <w:rPr>
          <w:rFonts w:ascii="Times New Roman" w:hAnsi="Times New Roman" w:cs="Times New Roman"/>
          <w:sz w:val="20"/>
          <w:szCs w:val="20"/>
        </w:rPr>
        <w:t xml:space="preserve"> in CHO with candidate SCG(s).</w:t>
      </w:r>
    </w:p>
    <w:p w14:paraId="14A965CF" w14:textId="6F800DEC" w:rsidR="00C41F08" w:rsidRPr="00C41F08" w:rsidRDefault="00455CC5" w:rsidP="00356A2B">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Therefore, </w:t>
      </w:r>
      <w:r w:rsidR="000E7FC8" w:rsidRPr="000E7FC8">
        <w:rPr>
          <w:rFonts w:ascii="Times New Roman" w:hAnsi="Times New Roman" w:cs="Times New Roman" w:hint="eastAsia"/>
          <w:sz w:val="20"/>
          <w:szCs w:val="20"/>
        </w:rPr>
        <w:t xml:space="preserve">if both PCell for CHO only or </w:t>
      </w:r>
      <w:r w:rsidR="000E7FC8" w:rsidRPr="000E7FC8">
        <w:rPr>
          <w:rFonts w:ascii="Times New Roman" w:hAnsi="Times New Roman" w:cs="Times New Roman"/>
          <w:sz w:val="20"/>
          <w:szCs w:val="20"/>
        </w:rPr>
        <w:t>CHO including target MCG and target SCG</w:t>
      </w:r>
      <w:r w:rsidR="000E7FC8" w:rsidRPr="000E7FC8">
        <w:rPr>
          <w:rFonts w:ascii="Times New Roman" w:hAnsi="Times New Roman" w:cs="Times New Roman" w:hint="eastAsia"/>
          <w:sz w:val="20"/>
          <w:szCs w:val="20"/>
        </w:rPr>
        <w:t xml:space="preserve">, and the PCell and the </w:t>
      </w:r>
      <w:r w:rsidR="000E7FC8" w:rsidRPr="000E7FC8">
        <w:rPr>
          <w:rFonts w:ascii="Times New Roman" w:hAnsi="Times New Roman" w:cs="Times New Roman"/>
          <w:sz w:val="20"/>
          <w:szCs w:val="20"/>
        </w:rPr>
        <w:t xml:space="preserve">associated </w:t>
      </w:r>
      <w:r w:rsidR="000E7FC8" w:rsidRPr="000E7FC8">
        <w:rPr>
          <w:rFonts w:ascii="Times New Roman" w:hAnsi="Times New Roman" w:cs="Times New Roman" w:hint="eastAsia"/>
          <w:sz w:val="20"/>
          <w:szCs w:val="20"/>
        </w:rPr>
        <w:t xml:space="preserve">PSCell for CHO </w:t>
      </w:r>
      <w:r w:rsidR="000E7FC8" w:rsidRPr="000E7FC8">
        <w:rPr>
          <w:rFonts w:ascii="Times New Roman" w:hAnsi="Times New Roman" w:cs="Times New Roman"/>
          <w:sz w:val="20"/>
          <w:szCs w:val="20"/>
        </w:rPr>
        <w:t xml:space="preserve">with </w:t>
      </w:r>
      <w:r w:rsidR="000E7FC8" w:rsidRPr="000E7FC8">
        <w:rPr>
          <w:rFonts w:ascii="Times New Roman" w:hAnsi="Times New Roman" w:cs="Times New Roman" w:hint="eastAsia"/>
          <w:sz w:val="20"/>
          <w:szCs w:val="20"/>
        </w:rPr>
        <w:t>candidate SCG(s) is triggered</w:t>
      </w:r>
      <w:r w:rsidR="004A7F0E">
        <w:rPr>
          <w:rFonts w:ascii="Times New Roman" w:hAnsi="Times New Roman" w:cs="Times New Roman"/>
          <w:sz w:val="20"/>
          <w:szCs w:val="20"/>
        </w:rPr>
        <w:t xml:space="preserve">, UE </w:t>
      </w:r>
      <w:r w:rsidR="00B06584">
        <w:rPr>
          <w:rFonts w:ascii="Times New Roman" w:hAnsi="Times New Roman" w:cs="Times New Roman"/>
          <w:sz w:val="20"/>
          <w:szCs w:val="20"/>
        </w:rPr>
        <w:t xml:space="preserve">should </w:t>
      </w:r>
      <w:r w:rsidR="00680AD6">
        <w:rPr>
          <w:rFonts w:ascii="Times New Roman" w:hAnsi="Times New Roman" w:cs="Times New Roman" w:hint="eastAsia"/>
          <w:sz w:val="20"/>
          <w:szCs w:val="20"/>
        </w:rPr>
        <w:t>select</w:t>
      </w:r>
      <w:r w:rsidR="00680AD6">
        <w:rPr>
          <w:rFonts w:ascii="Times New Roman" w:hAnsi="Times New Roman" w:cs="Times New Roman"/>
          <w:sz w:val="20"/>
          <w:szCs w:val="20"/>
        </w:rPr>
        <w:t xml:space="preserve"> </w:t>
      </w:r>
      <w:r w:rsidR="00680AD6">
        <w:rPr>
          <w:rFonts w:ascii="Times New Roman" w:hAnsi="Times New Roman" w:cs="Times New Roman" w:hint="eastAsia"/>
          <w:sz w:val="20"/>
          <w:szCs w:val="20"/>
        </w:rPr>
        <w:t>the</w:t>
      </w:r>
      <w:r w:rsidR="00680AD6">
        <w:rPr>
          <w:rFonts w:ascii="Times New Roman" w:hAnsi="Times New Roman" w:cs="Times New Roman"/>
          <w:sz w:val="20"/>
          <w:szCs w:val="20"/>
        </w:rPr>
        <w:t xml:space="preserve"> PC</w:t>
      </w:r>
      <w:r w:rsidR="00680AD6">
        <w:rPr>
          <w:rFonts w:ascii="Times New Roman" w:hAnsi="Times New Roman" w:cs="Times New Roman" w:hint="eastAsia"/>
          <w:sz w:val="20"/>
          <w:szCs w:val="20"/>
        </w:rPr>
        <w:t>ell</w:t>
      </w:r>
      <w:r w:rsidR="00680AD6">
        <w:rPr>
          <w:rFonts w:ascii="Times New Roman" w:hAnsi="Times New Roman" w:cs="Times New Roman"/>
          <w:sz w:val="20"/>
          <w:szCs w:val="20"/>
        </w:rPr>
        <w:t xml:space="preserve"> </w:t>
      </w:r>
      <w:r w:rsidR="00680AD6">
        <w:rPr>
          <w:rFonts w:ascii="Times New Roman" w:hAnsi="Times New Roman" w:cs="Times New Roman" w:hint="eastAsia"/>
          <w:sz w:val="20"/>
          <w:szCs w:val="20"/>
        </w:rPr>
        <w:t>and</w:t>
      </w:r>
      <w:r w:rsidR="00680AD6">
        <w:rPr>
          <w:rFonts w:ascii="Times New Roman" w:hAnsi="Times New Roman" w:cs="Times New Roman"/>
          <w:sz w:val="20"/>
          <w:szCs w:val="20"/>
        </w:rPr>
        <w:t xml:space="preserve"> </w:t>
      </w:r>
      <w:r w:rsidR="00680AD6">
        <w:rPr>
          <w:rFonts w:ascii="Times New Roman" w:hAnsi="Times New Roman" w:cs="Times New Roman" w:hint="eastAsia"/>
          <w:sz w:val="20"/>
          <w:szCs w:val="20"/>
        </w:rPr>
        <w:t>the</w:t>
      </w:r>
      <w:r w:rsidR="00680AD6">
        <w:rPr>
          <w:rFonts w:ascii="Times New Roman" w:hAnsi="Times New Roman" w:cs="Times New Roman"/>
          <w:sz w:val="20"/>
          <w:szCs w:val="20"/>
        </w:rPr>
        <w:t xml:space="preserve"> PSC</w:t>
      </w:r>
      <w:r w:rsidR="00680AD6">
        <w:rPr>
          <w:rFonts w:ascii="Times New Roman" w:hAnsi="Times New Roman" w:cs="Times New Roman" w:hint="eastAsia"/>
          <w:sz w:val="20"/>
          <w:szCs w:val="20"/>
        </w:rPr>
        <w:t>ell</w:t>
      </w:r>
      <w:r w:rsidR="00680AD6">
        <w:rPr>
          <w:rFonts w:ascii="Times New Roman" w:hAnsi="Times New Roman" w:cs="Times New Roman"/>
          <w:sz w:val="20"/>
          <w:szCs w:val="20"/>
        </w:rPr>
        <w:t xml:space="preserve"> </w:t>
      </w:r>
      <w:r w:rsidR="00680AD6">
        <w:rPr>
          <w:rFonts w:ascii="Times New Roman" w:hAnsi="Times New Roman" w:cs="Times New Roman" w:hint="eastAsia"/>
          <w:sz w:val="20"/>
          <w:szCs w:val="20"/>
        </w:rPr>
        <w:t>to</w:t>
      </w:r>
      <w:r w:rsidR="00680AD6">
        <w:rPr>
          <w:rFonts w:ascii="Times New Roman" w:hAnsi="Times New Roman" w:cs="Times New Roman"/>
          <w:sz w:val="20"/>
          <w:szCs w:val="20"/>
        </w:rPr>
        <w:t xml:space="preserve"> </w:t>
      </w:r>
      <w:r w:rsidR="004A7F0E">
        <w:rPr>
          <w:rFonts w:ascii="Times New Roman" w:hAnsi="Times New Roman" w:cs="Times New Roman"/>
          <w:sz w:val="20"/>
          <w:szCs w:val="20"/>
        </w:rPr>
        <w:t>execute CHO with candidate SCG(</w:t>
      </w:r>
      <w:r w:rsidR="004A7F0E">
        <w:rPr>
          <w:rFonts w:ascii="Times New Roman" w:hAnsi="Times New Roman" w:cs="Times New Roman" w:hint="eastAsia"/>
          <w:sz w:val="20"/>
          <w:szCs w:val="20"/>
        </w:rPr>
        <w:t>s</w:t>
      </w:r>
      <w:r w:rsidR="004A7F0E">
        <w:rPr>
          <w:rFonts w:ascii="Times New Roman" w:hAnsi="Times New Roman" w:cs="Times New Roman"/>
          <w:sz w:val="20"/>
          <w:szCs w:val="20"/>
        </w:rPr>
        <w:t>)</w:t>
      </w:r>
      <w:r w:rsidR="002E33D0">
        <w:rPr>
          <w:rFonts w:ascii="Times New Roman" w:hAnsi="Times New Roman" w:cs="Times New Roman"/>
          <w:sz w:val="20"/>
          <w:szCs w:val="20"/>
        </w:rPr>
        <w:t xml:space="preserve"> </w:t>
      </w:r>
      <w:r w:rsidR="002E33D0">
        <w:rPr>
          <w:rFonts w:ascii="Times New Roman" w:hAnsi="Times New Roman" w:cs="Times New Roman" w:hint="eastAsia"/>
          <w:sz w:val="20"/>
          <w:szCs w:val="20"/>
        </w:rPr>
        <w:t>with</w:t>
      </w:r>
      <w:r w:rsidR="002E33D0">
        <w:rPr>
          <w:rFonts w:ascii="Times New Roman" w:hAnsi="Times New Roman" w:cs="Times New Roman"/>
          <w:sz w:val="20"/>
          <w:szCs w:val="20"/>
        </w:rPr>
        <w:t xml:space="preserve"> </w:t>
      </w:r>
      <w:r w:rsidR="002E33D0">
        <w:rPr>
          <w:rFonts w:ascii="Times New Roman" w:hAnsi="Times New Roman" w:cs="Times New Roman" w:hint="eastAsia"/>
          <w:sz w:val="20"/>
          <w:szCs w:val="20"/>
        </w:rPr>
        <w:t>higher</w:t>
      </w:r>
      <w:r w:rsidR="002E33D0">
        <w:rPr>
          <w:rFonts w:ascii="Times New Roman" w:hAnsi="Times New Roman" w:cs="Times New Roman"/>
          <w:sz w:val="20"/>
          <w:szCs w:val="20"/>
        </w:rPr>
        <w:t xml:space="preserve"> </w:t>
      </w:r>
      <w:r w:rsidR="002E33D0">
        <w:rPr>
          <w:rFonts w:ascii="Times New Roman" w:hAnsi="Times New Roman" w:cs="Times New Roman" w:hint="eastAsia"/>
          <w:sz w:val="20"/>
          <w:szCs w:val="20"/>
        </w:rPr>
        <w:t>priority</w:t>
      </w:r>
      <w:r w:rsidR="004A7F0E">
        <w:rPr>
          <w:rFonts w:ascii="Times New Roman" w:hAnsi="Times New Roman" w:cs="Times New Roman"/>
          <w:sz w:val="20"/>
          <w:szCs w:val="20"/>
        </w:rPr>
        <w:t xml:space="preserve">. </w:t>
      </w:r>
      <w:r w:rsidR="004A7F0E" w:rsidRPr="00937756">
        <w:rPr>
          <w:rFonts w:ascii="Times New Roman" w:hAnsi="Times New Roman" w:cs="Times New Roman"/>
          <w:sz w:val="20"/>
          <w:szCs w:val="20"/>
        </w:rPr>
        <w:t>Otherwise</w:t>
      </w:r>
      <w:r w:rsidR="00937756">
        <w:rPr>
          <w:rFonts w:ascii="Times New Roman" w:hAnsi="Times New Roman" w:cs="Times New Roman"/>
          <w:sz w:val="20"/>
          <w:szCs w:val="20"/>
        </w:rPr>
        <w:t xml:space="preserve"> </w:t>
      </w:r>
      <w:bookmarkStart w:id="1" w:name="_GoBack"/>
      <w:bookmarkEnd w:id="1"/>
      <w:r w:rsidR="00E97C41" w:rsidRPr="00937756">
        <w:rPr>
          <w:rFonts w:ascii="Times New Roman" w:hAnsi="Times New Roman" w:cs="Times New Roman"/>
          <w:sz w:val="20"/>
          <w:szCs w:val="20"/>
        </w:rPr>
        <w:t>(</w:t>
      </w:r>
      <w:r w:rsidR="004A7F0E" w:rsidRPr="00937756">
        <w:rPr>
          <w:rFonts w:ascii="Times New Roman" w:hAnsi="Times New Roman" w:cs="Times New Roman"/>
          <w:sz w:val="20"/>
          <w:szCs w:val="20"/>
        </w:rPr>
        <w:t xml:space="preserve">if </w:t>
      </w:r>
      <w:r w:rsidR="005E4A14" w:rsidRPr="00937756">
        <w:rPr>
          <w:rFonts w:ascii="Times New Roman" w:hAnsi="Times New Roman" w:cs="Times New Roman"/>
          <w:sz w:val="20"/>
          <w:szCs w:val="20"/>
        </w:rPr>
        <w:t xml:space="preserve">PCell for </w:t>
      </w:r>
      <w:r w:rsidR="004A7F0E" w:rsidRPr="00937756">
        <w:rPr>
          <w:rFonts w:ascii="Times New Roman" w:hAnsi="Times New Roman" w:cs="Times New Roman" w:hint="eastAsia"/>
          <w:sz w:val="20"/>
          <w:szCs w:val="20"/>
        </w:rPr>
        <w:t xml:space="preserve">CHO only or </w:t>
      </w:r>
      <w:r w:rsidR="004A7F0E" w:rsidRPr="00937756">
        <w:rPr>
          <w:rFonts w:ascii="Times New Roman" w:hAnsi="Times New Roman" w:cs="Times New Roman"/>
          <w:sz w:val="20"/>
          <w:szCs w:val="20"/>
        </w:rPr>
        <w:t xml:space="preserve">CHO including target MCG and target SCG is </w:t>
      </w:r>
      <w:r w:rsidR="00CB59CB" w:rsidRPr="00937756">
        <w:rPr>
          <w:rFonts w:ascii="Times New Roman" w:hAnsi="Times New Roman" w:cs="Times New Roman"/>
          <w:sz w:val="20"/>
          <w:szCs w:val="20"/>
        </w:rPr>
        <w:t xml:space="preserve">triggered, and </w:t>
      </w:r>
      <w:r w:rsidR="00CB59CB" w:rsidRPr="00937756">
        <w:rPr>
          <w:rFonts w:ascii="Times New Roman" w:hAnsi="Times New Roman" w:cs="Times New Roman" w:hint="eastAsia"/>
          <w:sz w:val="20"/>
          <w:szCs w:val="20"/>
        </w:rPr>
        <w:t xml:space="preserve">the PCell and the </w:t>
      </w:r>
      <w:r w:rsidR="00CB59CB" w:rsidRPr="00937756">
        <w:rPr>
          <w:rFonts w:ascii="Times New Roman" w:hAnsi="Times New Roman" w:cs="Times New Roman"/>
          <w:sz w:val="20"/>
          <w:szCs w:val="20"/>
        </w:rPr>
        <w:t xml:space="preserve">associated </w:t>
      </w:r>
      <w:r w:rsidR="00CB59CB" w:rsidRPr="00937756">
        <w:rPr>
          <w:rFonts w:ascii="Times New Roman" w:hAnsi="Times New Roman" w:cs="Times New Roman" w:hint="eastAsia"/>
          <w:sz w:val="20"/>
          <w:szCs w:val="20"/>
        </w:rPr>
        <w:t>PSCell</w:t>
      </w:r>
      <w:r w:rsidR="005E4A14" w:rsidRPr="00937756">
        <w:rPr>
          <w:rFonts w:ascii="Times New Roman" w:hAnsi="Times New Roman" w:cs="Times New Roman"/>
          <w:sz w:val="20"/>
          <w:szCs w:val="20"/>
        </w:rPr>
        <w:t xml:space="preserve"> in CHO with candidate SCG(s)</w:t>
      </w:r>
      <w:r w:rsidR="00CB59CB" w:rsidRPr="00937756">
        <w:rPr>
          <w:rFonts w:ascii="Times New Roman" w:hAnsi="Times New Roman" w:cs="Times New Roman"/>
          <w:sz w:val="20"/>
          <w:szCs w:val="20"/>
        </w:rPr>
        <w:t xml:space="preserve"> </w:t>
      </w:r>
      <w:r w:rsidR="00CB59CB" w:rsidRPr="00937756">
        <w:rPr>
          <w:rFonts w:ascii="Times New Roman" w:hAnsi="Times New Roman" w:cs="Times New Roman" w:hint="eastAsia"/>
          <w:sz w:val="20"/>
          <w:szCs w:val="20"/>
        </w:rPr>
        <w:t>is</w:t>
      </w:r>
      <w:r w:rsidR="00CB59CB" w:rsidRPr="00937756">
        <w:rPr>
          <w:rFonts w:ascii="Times New Roman" w:hAnsi="Times New Roman" w:cs="Times New Roman"/>
          <w:sz w:val="20"/>
          <w:szCs w:val="20"/>
        </w:rPr>
        <w:t xml:space="preserve"> </w:t>
      </w:r>
      <w:r w:rsidR="00E97C41" w:rsidRPr="00937756">
        <w:rPr>
          <w:rFonts w:ascii="Times New Roman" w:hAnsi="Times New Roman" w:cs="Times New Roman"/>
          <w:sz w:val="20"/>
          <w:szCs w:val="20"/>
        </w:rPr>
        <w:t xml:space="preserve">not </w:t>
      </w:r>
      <w:r w:rsidR="00CB59CB" w:rsidRPr="00937756">
        <w:rPr>
          <w:rFonts w:ascii="Times New Roman" w:hAnsi="Times New Roman" w:cs="Times New Roman" w:hint="eastAsia"/>
          <w:sz w:val="20"/>
          <w:szCs w:val="20"/>
        </w:rPr>
        <w:t>triggered</w:t>
      </w:r>
      <w:r w:rsidR="00E97C41" w:rsidRPr="00937756">
        <w:rPr>
          <w:rFonts w:ascii="Times New Roman" w:hAnsi="Times New Roman" w:cs="Times New Roman"/>
          <w:sz w:val="20"/>
          <w:szCs w:val="20"/>
        </w:rPr>
        <w:t>)</w:t>
      </w:r>
      <w:r w:rsidR="005E4A14" w:rsidRPr="00937756">
        <w:rPr>
          <w:rFonts w:ascii="Times New Roman" w:hAnsi="Times New Roman" w:cs="Times New Roman"/>
          <w:sz w:val="20"/>
          <w:szCs w:val="20"/>
        </w:rPr>
        <w:t>,</w:t>
      </w:r>
      <w:r w:rsidR="005E4A14">
        <w:rPr>
          <w:rFonts w:ascii="Times New Roman" w:hAnsi="Times New Roman" w:cs="Times New Roman"/>
          <w:sz w:val="20"/>
          <w:szCs w:val="20"/>
        </w:rPr>
        <w:t xml:space="preserve"> UE </w:t>
      </w:r>
      <w:r w:rsidR="005E4A14">
        <w:rPr>
          <w:rFonts w:ascii="Times New Roman" w:hAnsi="Times New Roman" w:cs="Times New Roman" w:hint="eastAsia"/>
          <w:sz w:val="20"/>
          <w:szCs w:val="20"/>
        </w:rPr>
        <w:t>executes</w:t>
      </w:r>
      <w:r w:rsidR="005E4A14">
        <w:rPr>
          <w:rFonts w:ascii="Times New Roman" w:hAnsi="Times New Roman" w:cs="Times New Roman"/>
          <w:sz w:val="20"/>
          <w:szCs w:val="20"/>
        </w:rPr>
        <w:t xml:space="preserve"> CHO </w:t>
      </w:r>
      <w:r w:rsidR="005E4A14">
        <w:rPr>
          <w:rFonts w:ascii="Times New Roman" w:hAnsi="Times New Roman" w:cs="Times New Roman" w:hint="eastAsia"/>
          <w:sz w:val="20"/>
          <w:szCs w:val="20"/>
        </w:rPr>
        <w:t>only</w:t>
      </w:r>
      <w:r w:rsidR="005E4A14">
        <w:rPr>
          <w:rFonts w:ascii="Times New Roman" w:hAnsi="Times New Roman" w:cs="Times New Roman"/>
          <w:sz w:val="20"/>
          <w:szCs w:val="20"/>
        </w:rPr>
        <w:t xml:space="preserve"> configuration </w:t>
      </w:r>
      <w:r w:rsidR="005E4A14">
        <w:rPr>
          <w:rFonts w:ascii="Times New Roman" w:hAnsi="Times New Roman" w:cs="Times New Roman" w:hint="eastAsia"/>
          <w:sz w:val="20"/>
          <w:szCs w:val="20"/>
        </w:rPr>
        <w:t>or</w:t>
      </w:r>
      <w:r w:rsidR="005E4A14">
        <w:rPr>
          <w:rFonts w:ascii="Times New Roman" w:hAnsi="Times New Roman" w:cs="Times New Roman"/>
          <w:sz w:val="20"/>
          <w:szCs w:val="20"/>
        </w:rPr>
        <w:t xml:space="preserve"> CHO with SCG configuration </w:t>
      </w:r>
      <w:r w:rsidR="005E4A14">
        <w:rPr>
          <w:rFonts w:ascii="Times New Roman" w:hAnsi="Times New Roman" w:cs="Times New Roman" w:hint="eastAsia"/>
          <w:sz w:val="20"/>
          <w:szCs w:val="20"/>
        </w:rPr>
        <w:t>including</w:t>
      </w:r>
      <w:r w:rsidR="005E4A14">
        <w:rPr>
          <w:rFonts w:ascii="Times New Roman" w:hAnsi="Times New Roman" w:cs="Times New Roman"/>
          <w:sz w:val="20"/>
          <w:szCs w:val="20"/>
        </w:rPr>
        <w:t xml:space="preserve"> </w:t>
      </w:r>
      <w:r w:rsidR="005E4A14">
        <w:rPr>
          <w:rFonts w:ascii="Times New Roman" w:hAnsi="Times New Roman" w:cs="Times New Roman" w:hint="eastAsia"/>
          <w:sz w:val="20"/>
          <w:szCs w:val="20"/>
        </w:rPr>
        <w:t>target</w:t>
      </w:r>
      <w:r w:rsidR="005E4A14">
        <w:rPr>
          <w:rFonts w:ascii="Times New Roman" w:hAnsi="Times New Roman" w:cs="Times New Roman"/>
          <w:sz w:val="20"/>
          <w:szCs w:val="20"/>
        </w:rPr>
        <w:t xml:space="preserve"> MCG </w:t>
      </w:r>
      <w:r w:rsidR="005E4A14">
        <w:rPr>
          <w:rFonts w:ascii="Times New Roman" w:hAnsi="Times New Roman" w:cs="Times New Roman" w:hint="eastAsia"/>
          <w:sz w:val="20"/>
          <w:szCs w:val="20"/>
        </w:rPr>
        <w:t>and</w:t>
      </w:r>
      <w:r w:rsidR="005E4A14">
        <w:rPr>
          <w:rFonts w:ascii="Times New Roman" w:hAnsi="Times New Roman" w:cs="Times New Roman"/>
          <w:sz w:val="20"/>
          <w:szCs w:val="20"/>
        </w:rPr>
        <w:t xml:space="preserve"> </w:t>
      </w:r>
      <w:r w:rsidR="005E4A14">
        <w:rPr>
          <w:rFonts w:ascii="Times New Roman" w:hAnsi="Times New Roman" w:cs="Times New Roman" w:hint="eastAsia"/>
          <w:sz w:val="20"/>
          <w:szCs w:val="20"/>
        </w:rPr>
        <w:t>target</w:t>
      </w:r>
      <w:r w:rsidR="005E4A14">
        <w:rPr>
          <w:rFonts w:ascii="Times New Roman" w:hAnsi="Times New Roman" w:cs="Times New Roman"/>
          <w:sz w:val="20"/>
          <w:szCs w:val="20"/>
        </w:rPr>
        <w:t xml:space="preserve"> SCG.</w:t>
      </w:r>
    </w:p>
    <w:p w14:paraId="7A30177D" w14:textId="0A55FA1C" w:rsidR="00B455EE" w:rsidRPr="00413F45" w:rsidRDefault="00504104" w:rsidP="00356A2B">
      <w:pPr>
        <w:spacing w:beforeLines="50" w:before="120" w:afterLines="50" w:after="120"/>
        <w:rPr>
          <w:rFonts w:ascii="Times New Roman" w:hAnsi="Times New Roman" w:cs="Times New Roman"/>
          <w:b/>
          <w:sz w:val="20"/>
          <w:szCs w:val="20"/>
        </w:rPr>
      </w:pPr>
      <w:r w:rsidRPr="0037097A">
        <w:rPr>
          <w:rFonts w:ascii="Times New Roman" w:hAnsi="Times New Roman" w:cs="Times New Roman" w:hint="eastAsia"/>
          <w:b/>
          <w:sz w:val="20"/>
          <w:szCs w:val="20"/>
        </w:rPr>
        <w:t>P</w:t>
      </w:r>
      <w:r w:rsidRPr="0037097A">
        <w:rPr>
          <w:rFonts w:ascii="Times New Roman" w:hAnsi="Times New Roman" w:cs="Times New Roman"/>
          <w:b/>
          <w:sz w:val="20"/>
          <w:szCs w:val="20"/>
        </w:rPr>
        <w:t>roposal</w:t>
      </w:r>
      <w:r w:rsidR="00ED276A" w:rsidRPr="0037097A">
        <w:rPr>
          <w:rFonts w:ascii="Times New Roman" w:hAnsi="Times New Roman" w:cs="Times New Roman"/>
          <w:b/>
          <w:sz w:val="20"/>
          <w:szCs w:val="20"/>
        </w:rPr>
        <w:t xml:space="preserve"> 4</w:t>
      </w:r>
      <w:r w:rsidRPr="0037097A">
        <w:rPr>
          <w:rFonts w:ascii="Times New Roman" w:hAnsi="Times New Roman" w:cs="Times New Roman"/>
          <w:b/>
          <w:sz w:val="20"/>
          <w:szCs w:val="20"/>
        </w:rPr>
        <w:t xml:space="preserve">: </w:t>
      </w:r>
      <w:r w:rsidR="000E160D" w:rsidRPr="0037097A">
        <w:rPr>
          <w:rFonts w:ascii="Times New Roman" w:hAnsi="Times New Roman" w:cs="Times New Roman"/>
          <w:b/>
          <w:sz w:val="20"/>
          <w:szCs w:val="20"/>
        </w:rPr>
        <w:t>I</w:t>
      </w:r>
      <w:r w:rsidR="000E160D" w:rsidRPr="00660CDE">
        <w:rPr>
          <w:rFonts w:ascii="Times New Roman" w:hAnsi="Times New Roman" w:cs="Times New Roman" w:hint="eastAsia"/>
          <w:b/>
          <w:sz w:val="20"/>
          <w:szCs w:val="20"/>
        </w:rPr>
        <w:t xml:space="preserve">f both PCell for CHO only or </w:t>
      </w:r>
      <w:r w:rsidR="000E160D" w:rsidRPr="00660CDE">
        <w:rPr>
          <w:rFonts w:ascii="Times New Roman" w:hAnsi="Times New Roman" w:cs="Times New Roman"/>
          <w:b/>
          <w:sz w:val="20"/>
          <w:szCs w:val="20"/>
        </w:rPr>
        <w:t>CHO including target MCG and target SCG</w:t>
      </w:r>
      <w:r w:rsidR="000E160D" w:rsidRPr="00660CDE">
        <w:rPr>
          <w:rFonts w:ascii="Times New Roman" w:hAnsi="Times New Roman" w:cs="Times New Roman" w:hint="eastAsia"/>
          <w:b/>
          <w:sz w:val="20"/>
          <w:szCs w:val="20"/>
        </w:rPr>
        <w:t xml:space="preserve">, and the PCell and the </w:t>
      </w:r>
      <w:r w:rsidR="000E160D" w:rsidRPr="00660CDE">
        <w:rPr>
          <w:rFonts w:ascii="Times New Roman" w:hAnsi="Times New Roman" w:cs="Times New Roman"/>
          <w:b/>
          <w:sz w:val="20"/>
          <w:szCs w:val="20"/>
        </w:rPr>
        <w:t xml:space="preserve">associated </w:t>
      </w:r>
      <w:r w:rsidR="000E160D" w:rsidRPr="00660CDE">
        <w:rPr>
          <w:rFonts w:ascii="Times New Roman" w:hAnsi="Times New Roman" w:cs="Times New Roman" w:hint="eastAsia"/>
          <w:b/>
          <w:sz w:val="20"/>
          <w:szCs w:val="20"/>
        </w:rPr>
        <w:t xml:space="preserve">PSCell for CHO </w:t>
      </w:r>
      <w:r w:rsidR="000E160D" w:rsidRPr="00660CDE">
        <w:rPr>
          <w:rFonts w:ascii="Times New Roman" w:hAnsi="Times New Roman" w:cs="Times New Roman"/>
          <w:b/>
          <w:sz w:val="20"/>
          <w:szCs w:val="20"/>
        </w:rPr>
        <w:t xml:space="preserve">with </w:t>
      </w:r>
      <w:r w:rsidR="000E160D" w:rsidRPr="00660CDE">
        <w:rPr>
          <w:rFonts w:ascii="Times New Roman" w:hAnsi="Times New Roman" w:cs="Times New Roman" w:hint="eastAsia"/>
          <w:b/>
          <w:sz w:val="20"/>
          <w:szCs w:val="20"/>
        </w:rPr>
        <w:t>candidate SCG(s) is triggered</w:t>
      </w:r>
      <w:r w:rsidR="000E160D" w:rsidRPr="00660CDE">
        <w:rPr>
          <w:rFonts w:ascii="Times New Roman" w:hAnsi="Times New Roman" w:cs="Times New Roman"/>
          <w:b/>
          <w:sz w:val="20"/>
          <w:szCs w:val="20"/>
        </w:rPr>
        <w:t xml:space="preserve">, UE </w:t>
      </w:r>
      <w:r w:rsidR="00BF27E3">
        <w:rPr>
          <w:rFonts w:ascii="Times New Roman" w:hAnsi="Times New Roman" w:cs="Times New Roman" w:hint="eastAsia"/>
          <w:b/>
          <w:sz w:val="20"/>
          <w:szCs w:val="20"/>
        </w:rPr>
        <w:t>should</w:t>
      </w:r>
      <w:r w:rsidR="00BF27E3">
        <w:rPr>
          <w:rFonts w:ascii="Times New Roman" w:hAnsi="Times New Roman" w:cs="Times New Roman"/>
          <w:b/>
          <w:sz w:val="20"/>
          <w:szCs w:val="20"/>
        </w:rPr>
        <w:t xml:space="preserve"> </w:t>
      </w:r>
      <w:r w:rsidR="00BF27E3">
        <w:rPr>
          <w:rFonts w:ascii="Times New Roman" w:hAnsi="Times New Roman" w:cs="Times New Roman" w:hint="eastAsia"/>
          <w:b/>
          <w:sz w:val="20"/>
          <w:szCs w:val="20"/>
        </w:rPr>
        <w:t>select</w:t>
      </w:r>
      <w:r w:rsidR="00BF27E3">
        <w:rPr>
          <w:rFonts w:ascii="Times New Roman" w:hAnsi="Times New Roman" w:cs="Times New Roman"/>
          <w:b/>
          <w:sz w:val="20"/>
          <w:szCs w:val="20"/>
        </w:rPr>
        <w:t xml:space="preserve"> </w:t>
      </w:r>
      <w:r w:rsidR="00BF27E3">
        <w:rPr>
          <w:rFonts w:ascii="Times New Roman" w:hAnsi="Times New Roman" w:cs="Times New Roman" w:hint="eastAsia"/>
          <w:b/>
          <w:sz w:val="20"/>
          <w:szCs w:val="20"/>
        </w:rPr>
        <w:t>the</w:t>
      </w:r>
      <w:r w:rsidR="00BF27E3">
        <w:rPr>
          <w:rFonts w:ascii="Times New Roman" w:hAnsi="Times New Roman" w:cs="Times New Roman"/>
          <w:b/>
          <w:sz w:val="20"/>
          <w:szCs w:val="20"/>
        </w:rPr>
        <w:t xml:space="preserve"> </w:t>
      </w:r>
      <w:r w:rsidR="00BF27E3" w:rsidRPr="0037097A">
        <w:rPr>
          <w:rFonts w:ascii="Times New Roman" w:hAnsi="Times New Roman" w:cs="Times New Roman"/>
          <w:b/>
          <w:sz w:val="20"/>
          <w:szCs w:val="20"/>
        </w:rPr>
        <w:t>PC</w:t>
      </w:r>
      <w:r w:rsidR="00BF27E3" w:rsidRPr="0037097A">
        <w:rPr>
          <w:rFonts w:ascii="Times New Roman" w:hAnsi="Times New Roman" w:cs="Times New Roman" w:hint="eastAsia"/>
          <w:b/>
          <w:sz w:val="20"/>
          <w:szCs w:val="20"/>
        </w:rPr>
        <w:t>ell</w:t>
      </w:r>
      <w:r w:rsidR="00BF27E3" w:rsidRPr="0037097A">
        <w:rPr>
          <w:rFonts w:ascii="Times New Roman" w:hAnsi="Times New Roman" w:cs="Times New Roman"/>
          <w:b/>
          <w:sz w:val="20"/>
          <w:szCs w:val="20"/>
        </w:rPr>
        <w:t xml:space="preserve"> </w:t>
      </w:r>
      <w:r w:rsidR="00BF27E3" w:rsidRPr="0037097A">
        <w:rPr>
          <w:rFonts w:ascii="Times New Roman" w:hAnsi="Times New Roman" w:cs="Times New Roman" w:hint="eastAsia"/>
          <w:b/>
          <w:sz w:val="20"/>
          <w:szCs w:val="20"/>
        </w:rPr>
        <w:t>and</w:t>
      </w:r>
      <w:r w:rsidR="00BF27E3" w:rsidRPr="0037097A">
        <w:rPr>
          <w:rFonts w:ascii="Times New Roman" w:hAnsi="Times New Roman" w:cs="Times New Roman"/>
          <w:b/>
          <w:sz w:val="20"/>
          <w:szCs w:val="20"/>
        </w:rPr>
        <w:t xml:space="preserve"> </w:t>
      </w:r>
      <w:r w:rsidR="00BF27E3" w:rsidRPr="0037097A">
        <w:rPr>
          <w:rFonts w:ascii="Times New Roman" w:hAnsi="Times New Roman" w:cs="Times New Roman" w:hint="eastAsia"/>
          <w:b/>
          <w:sz w:val="20"/>
          <w:szCs w:val="20"/>
        </w:rPr>
        <w:t>the</w:t>
      </w:r>
      <w:r w:rsidR="00BF27E3" w:rsidRPr="0037097A">
        <w:rPr>
          <w:rFonts w:ascii="Times New Roman" w:hAnsi="Times New Roman" w:cs="Times New Roman"/>
          <w:b/>
          <w:sz w:val="20"/>
          <w:szCs w:val="20"/>
        </w:rPr>
        <w:t xml:space="preserve"> PSC</w:t>
      </w:r>
      <w:r w:rsidR="00BF27E3" w:rsidRPr="0037097A">
        <w:rPr>
          <w:rFonts w:ascii="Times New Roman" w:hAnsi="Times New Roman" w:cs="Times New Roman" w:hint="eastAsia"/>
          <w:b/>
          <w:sz w:val="20"/>
          <w:szCs w:val="20"/>
        </w:rPr>
        <w:t>ell</w:t>
      </w:r>
      <w:r w:rsidR="00BF27E3" w:rsidRPr="0037097A">
        <w:rPr>
          <w:rFonts w:ascii="Times New Roman" w:hAnsi="Times New Roman" w:cs="Times New Roman"/>
          <w:b/>
          <w:sz w:val="20"/>
          <w:szCs w:val="20"/>
        </w:rPr>
        <w:t xml:space="preserve"> </w:t>
      </w:r>
      <w:r w:rsidR="00BF27E3" w:rsidRPr="0037097A">
        <w:rPr>
          <w:rFonts w:ascii="Times New Roman" w:hAnsi="Times New Roman" w:cs="Times New Roman" w:hint="eastAsia"/>
          <w:b/>
          <w:sz w:val="20"/>
          <w:szCs w:val="20"/>
        </w:rPr>
        <w:t>to</w:t>
      </w:r>
      <w:r w:rsidR="00BF27E3">
        <w:rPr>
          <w:rFonts w:ascii="Times New Roman" w:hAnsi="Times New Roman" w:cs="Times New Roman"/>
          <w:b/>
          <w:sz w:val="20"/>
          <w:szCs w:val="20"/>
        </w:rPr>
        <w:t xml:space="preserve"> execute</w:t>
      </w:r>
      <w:r w:rsidR="000E160D" w:rsidRPr="00660CDE">
        <w:rPr>
          <w:rFonts w:ascii="Times New Roman" w:hAnsi="Times New Roman" w:cs="Times New Roman"/>
          <w:b/>
          <w:sz w:val="20"/>
          <w:szCs w:val="20"/>
        </w:rPr>
        <w:t xml:space="preserve"> CHO with candidate SCG(</w:t>
      </w:r>
      <w:r w:rsidR="000E160D" w:rsidRPr="00660CDE">
        <w:rPr>
          <w:rFonts w:ascii="Times New Roman" w:hAnsi="Times New Roman" w:cs="Times New Roman" w:hint="eastAsia"/>
          <w:b/>
          <w:sz w:val="20"/>
          <w:szCs w:val="20"/>
        </w:rPr>
        <w:t>s</w:t>
      </w:r>
      <w:r w:rsidR="000E160D" w:rsidRPr="00660CDE">
        <w:rPr>
          <w:rFonts w:ascii="Times New Roman" w:hAnsi="Times New Roman" w:cs="Times New Roman"/>
          <w:b/>
          <w:sz w:val="20"/>
          <w:szCs w:val="20"/>
        </w:rPr>
        <w:t>).</w:t>
      </w:r>
    </w:p>
    <w:p w14:paraId="46E9324E" w14:textId="77777777" w:rsidR="005527C2" w:rsidRPr="005527C2" w:rsidRDefault="005527C2" w:rsidP="008D1B7A">
      <w:pPr>
        <w:rPr>
          <w:rFonts w:ascii="Times New Roman" w:hAnsi="Times New Roman" w:cs="Times New Roman"/>
          <w:sz w:val="20"/>
          <w:szCs w:val="20"/>
        </w:rPr>
      </w:pPr>
    </w:p>
    <w:p w14:paraId="14B5CE81" w14:textId="4AAE29F2" w:rsidR="00EE2A79" w:rsidRDefault="0055348B" w:rsidP="001A1B86">
      <w:pPr>
        <w:pStyle w:val="2"/>
        <w:numPr>
          <w:ilvl w:val="0"/>
          <w:numId w:val="0"/>
        </w:numPr>
        <w:ind w:left="576" w:hanging="576"/>
      </w:pPr>
      <w:r>
        <w:t>2.</w:t>
      </w:r>
      <w:r w:rsidR="009E294C">
        <w:t>4</w:t>
      </w:r>
      <w:r w:rsidR="001A1B86">
        <w:t xml:space="preserve"> </w:t>
      </w:r>
      <w:r w:rsidR="003C2187">
        <w:t>on the parameters of the execution conditions for candidate PSCells</w:t>
      </w:r>
    </w:p>
    <w:p w14:paraId="59A98510" w14:textId="77777777" w:rsidR="003C2187" w:rsidRPr="00E36C42" w:rsidRDefault="003C2187" w:rsidP="003C2187">
      <w:pPr>
        <w:rPr>
          <w:sz w:val="20"/>
          <w:szCs w:val="20"/>
          <w:u w:val="single"/>
        </w:rPr>
      </w:pPr>
      <w:r w:rsidRPr="00E36C42">
        <w:rPr>
          <w:sz w:val="20"/>
          <w:szCs w:val="20"/>
          <w:u w:val="single"/>
        </w:rPr>
        <w:t>FFS which parameters of the execution conditions for candidate PSCells to send from candidate MN to source MN</w:t>
      </w:r>
    </w:p>
    <w:p w14:paraId="553C27B0" w14:textId="4B06BCAE" w:rsidR="00AE2E06" w:rsidRPr="00E36C42" w:rsidRDefault="00AE2E06" w:rsidP="003C2187">
      <w:pPr>
        <w:rPr>
          <w:sz w:val="20"/>
          <w:szCs w:val="20"/>
        </w:rPr>
      </w:pPr>
      <w:r w:rsidRPr="00E36C42">
        <w:rPr>
          <w:sz w:val="20"/>
          <w:szCs w:val="20"/>
        </w:rPr>
        <w:t>The following are the agreements achieve</w:t>
      </w:r>
      <w:r w:rsidR="005928AB" w:rsidRPr="00E36C42">
        <w:rPr>
          <w:sz w:val="20"/>
          <w:szCs w:val="20"/>
        </w:rPr>
        <w:t>d in the previous meetings.</w:t>
      </w:r>
    </w:p>
    <w:p w14:paraId="00FB0510" w14:textId="45827A83" w:rsidR="003E1D04" w:rsidRPr="00E36C42" w:rsidRDefault="005928AB" w:rsidP="005928AB">
      <w:pPr>
        <w:pStyle w:val="a4"/>
        <w:numPr>
          <w:ilvl w:val="0"/>
          <w:numId w:val="24"/>
        </w:numPr>
        <w:rPr>
          <w:sz w:val="20"/>
          <w:szCs w:val="20"/>
        </w:rPr>
      </w:pPr>
      <w:r w:rsidRPr="00E36C42">
        <w:rPr>
          <w:sz w:val="20"/>
          <w:szCs w:val="20"/>
        </w:rPr>
        <w:t>T</w:t>
      </w:r>
      <w:r w:rsidR="002860B7" w:rsidRPr="00E36C42">
        <w:rPr>
          <w:sz w:val="20"/>
          <w:szCs w:val="20"/>
        </w:rPr>
        <w:t>he CHO execution conditions (for candidate PCells) and CPA/CPC execution conditions (for candidate PSCells) are provided based on the source MeasConfig</w:t>
      </w:r>
      <w:r w:rsidR="003E1D04" w:rsidRPr="00E36C42">
        <w:rPr>
          <w:sz w:val="20"/>
          <w:szCs w:val="20"/>
        </w:rPr>
        <w:t xml:space="preserve">, </w:t>
      </w:r>
    </w:p>
    <w:p w14:paraId="5FF17325" w14:textId="5C5250D1" w:rsidR="003E1D04" w:rsidRPr="00E36C42" w:rsidRDefault="003E1D04" w:rsidP="005928AB">
      <w:pPr>
        <w:pStyle w:val="a4"/>
        <w:numPr>
          <w:ilvl w:val="0"/>
          <w:numId w:val="24"/>
        </w:numPr>
        <w:rPr>
          <w:sz w:val="20"/>
          <w:szCs w:val="20"/>
        </w:rPr>
      </w:pPr>
      <w:r w:rsidRPr="00E36C42">
        <w:rPr>
          <w:sz w:val="20"/>
          <w:szCs w:val="20"/>
        </w:rPr>
        <w:t>For CPA/CPC execution conditions, the candidate MN determines the parameters of the execution conditions for candidate PSCells (e.g. event A4 threshold).</w:t>
      </w:r>
    </w:p>
    <w:p w14:paraId="5CEAA799" w14:textId="19AACF18" w:rsidR="00FA761E" w:rsidRPr="00E36C42" w:rsidRDefault="000570DD" w:rsidP="003C2187">
      <w:pPr>
        <w:rPr>
          <w:rFonts w:ascii="Times New Roman" w:hAnsi="Times New Roman" w:cs="Times New Roman"/>
          <w:i/>
          <w:sz w:val="20"/>
          <w:szCs w:val="20"/>
        </w:rPr>
      </w:pPr>
      <w:r w:rsidRPr="00E36C42">
        <w:rPr>
          <w:rFonts w:ascii="Times New Roman" w:hAnsi="Times New Roman" w:cs="Times New Roman"/>
          <w:sz w:val="20"/>
          <w:szCs w:val="20"/>
        </w:rPr>
        <w:t>Based on the agreements, f</w:t>
      </w:r>
      <w:r w:rsidR="00FA761E" w:rsidRPr="00E36C42">
        <w:rPr>
          <w:rFonts w:ascii="Times New Roman" w:hAnsi="Times New Roman" w:cs="Times New Roman"/>
          <w:sz w:val="20"/>
          <w:szCs w:val="20"/>
        </w:rPr>
        <w:t>or the source node will</w:t>
      </w:r>
      <w:r w:rsidR="00055DB7" w:rsidRPr="00E36C42">
        <w:rPr>
          <w:rFonts w:ascii="Times New Roman" w:hAnsi="Times New Roman" w:cs="Times New Roman"/>
          <w:sz w:val="20"/>
          <w:szCs w:val="20"/>
        </w:rPr>
        <w:t xml:space="preserve"> provide</w:t>
      </w:r>
      <w:r w:rsidR="00FA761E" w:rsidRPr="00E36C42">
        <w:rPr>
          <w:rFonts w:ascii="Times New Roman" w:hAnsi="Times New Roman" w:cs="Times New Roman"/>
          <w:sz w:val="20"/>
          <w:szCs w:val="20"/>
        </w:rPr>
        <w:t xml:space="preserve"> the </w:t>
      </w:r>
      <w:r w:rsidR="00FA761E" w:rsidRPr="00E36C42">
        <w:rPr>
          <w:rFonts w:ascii="Times New Roman" w:hAnsi="Times New Roman" w:cs="Times New Roman"/>
          <w:i/>
          <w:sz w:val="20"/>
          <w:szCs w:val="20"/>
        </w:rPr>
        <w:t>MeasConfig</w:t>
      </w:r>
      <w:r w:rsidR="00FA761E" w:rsidRPr="00E36C42">
        <w:rPr>
          <w:rFonts w:ascii="Times New Roman" w:hAnsi="Times New Roman" w:cs="Times New Roman"/>
          <w:sz w:val="20"/>
          <w:szCs w:val="20"/>
        </w:rPr>
        <w:t xml:space="preserve"> for CHO with candidate SCGs</w:t>
      </w:r>
      <w:r w:rsidR="00D73C90" w:rsidRPr="00E36C42">
        <w:rPr>
          <w:rFonts w:ascii="Times New Roman" w:hAnsi="Times New Roman" w:cs="Times New Roman"/>
          <w:sz w:val="20"/>
          <w:szCs w:val="20"/>
        </w:rPr>
        <w:t xml:space="preserve"> based on the source measurement configuration</w:t>
      </w:r>
      <w:r w:rsidR="00FA761E" w:rsidRPr="00E36C42">
        <w:rPr>
          <w:rFonts w:ascii="Times New Roman" w:hAnsi="Times New Roman" w:cs="Times New Roman"/>
          <w:sz w:val="20"/>
          <w:szCs w:val="20"/>
        </w:rPr>
        <w:t xml:space="preserve">, the candidate MN only needs to provide the parameters of CPA/CPC execution condition to the source MN for each candidate PSCell with the cell identity. The parameters of CPA/CPC execution condition are the parameters </w:t>
      </w:r>
      <w:r w:rsidR="005C7427" w:rsidRPr="00E36C42">
        <w:rPr>
          <w:rFonts w:ascii="Times New Roman" w:hAnsi="Times New Roman" w:cs="Times New Roman"/>
          <w:sz w:val="20"/>
          <w:szCs w:val="20"/>
        </w:rPr>
        <w:t>need to be include</w:t>
      </w:r>
      <w:r w:rsidR="00007CBC" w:rsidRPr="00E36C42">
        <w:rPr>
          <w:rFonts w:ascii="Times New Roman" w:hAnsi="Times New Roman" w:cs="Times New Roman"/>
          <w:sz w:val="20"/>
          <w:szCs w:val="20"/>
        </w:rPr>
        <w:t>d</w:t>
      </w:r>
      <w:r w:rsidR="005C7427" w:rsidRPr="00E36C42">
        <w:rPr>
          <w:rFonts w:ascii="Times New Roman" w:hAnsi="Times New Roman" w:cs="Times New Roman"/>
          <w:sz w:val="20"/>
          <w:szCs w:val="20"/>
        </w:rPr>
        <w:t xml:space="preserve"> </w:t>
      </w:r>
      <w:r w:rsidR="00FA761E" w:rsidRPr="00E36C42">
        <w:rPr>
          <w:rFonts w:ascii="Times New Roman" w:hAnsi="Times New Roman" w:cs="Times New Roman"/>
          <w:sz w:val="20"/>
          <w:szCs w:val="20"/>
        </w:rPr>
        <w:t xml:space="preserve">in the </w:t>
      </w:r>
      <w:r w:rsidR="00FA761E" w:rsidRPr="00E36C42">
        <w:rPr>
          <w:rFonts w:ascii="Times New Roman" w:hAnsi="Times New Roman" w:cs="Times New Roman"/>
          <w:i/>
          <w:sz w:val="20"/>
          <w:szCs w:val="20"/>
        </w:rPr>
        <w:t>CondTriggerConfig</w:t>
      </w:r>
      <w:r w:rsidR="00FA761E" w:rsidRPr="00E36C42">
        <w:rPr>
          <w:rFonts w:ascii="Times New Roman" w:hAnsi="Times New Roman" w:cs="Times New Roman"/>
          <w:sz w:val="20"/>
          <w:szCs w:val="20"/>
        </w:rPr>
        <w:t xml:space="preserve"> </w:t>
      </w:r>
      <w:r w:rsidR="00BA1725" w:rsidRPr="00E36C42">
        <w:rPr>
          <w:rFonts w:ascii="Times New Roman" w:hAnsi="Times New Roman" w:cs="Times New Roman"/>
          <w:sz w:val="20"/>
          <w:szCs w:val="20"/>
        </w:rPr>
        <w:t xml:space="preserve">IE </w:t>
      </w:r>
      <w:r w:rsidR="00FA761E" w:rsidRPr="00E36C42">
        <w:rPr>
          <w:rFonts w:ascii="Times New Roman" w:hAnsi="Times New Roman" w:cs="Times New Roman"/>
          <w:sz w:val="20"/>
          <w:szCs w:val="20"/>
        </w:rPr>
        <w:t xml:space="preserve">for </w:t>
      </w:r>
      <w:r w:rsidR="00FA761E" w:rsidRPr="00E36C42">
        <w:rPr>
          <w:rFonts w:ascii="Times New Roman" w:eastAsia="Times New Roman" w:hAnsi="Times New Roman" w:cs="Times New Roman"/>
          <w:sz w:val="20"/>
          <w:szCs w:val="20"/>
          <w:lang w:eastAsia="ja-JP"/>
        </w:rPr>
        <w:t xml:space="preserve">CondEvent A4, including </w:t>
      </w:r>
      <w:r w:rsidR="00FA761E" w:rsidRPr="00E36C42">
        <w:rPr>
          <w:rFonts w:ascii="Times New Roman" w:hAnsi="Times New Roman" w:cs="Times New Roman"/>
          <w:i/>
          <w:sz w:val="20"/>
          <w:szCs w:val="20"/>
        </w:rPr>
        <w:t>a4-Threshold, hysteresis</w:t>
      </w:r>
      <w:r w:rsidR="00FA761E" w:rsidRPr="00E36C42">
        <w:rPr>
          <w:rFonts w:ascii="Times New Roman" w:hAnsi="Times New Roman" w:cs="Times New Roman"/>
          <w:sz w:val="20"/>
          <w:szCs w:val="20"/>
        </w:rPr>
        <w:t xml:space="preserve"> and </w:t>
      </w:r>
      <w:r w:rsidR="00FA761E" w:rsidRPr="00E36C42">
        <w:rPr>
          <w:rFonts w:ascii="Times New Roman" w:hAnsi="Times New Roman" w:cs="Times New Roman"/>
          <w:i/>
          <w:sz w:val="20"/>
          <w:szCs w:val="20"/>
        </w:rPr>
        <w:t>timeToTrigger</w:t>
      </w:r>
      <w:r w:rsidR="006F5854" w:rsidRPr="00E36C42">
        <w:rPr>
          <w:rFonts w:ascii="Times New Roman" w:hAnsi="Times New Roman" w:cs="Times New Roman"/>
          <w:i/>
          <w:sz w:val="20"/>
          <w:szCs w:val="20"/>
        </w:rPr>
        <w:t>.</w:t>
      </w:r>
    </w:p>
    <w:p w14:paraId="1D1B52A5" w14:textId="25ECEE8D" w:rsidR="006F5854" w:rsidRPr="00833801" w:rsidRDefault="00007CBC" w:rsidP="003C2187">
      <w:pPr>
        <w:rPr>
          <w:rFonts w:ascii="Times New Roman" w:eastAsia="Times New Roman" w:hAnsi="Times New Roman" w:cs="Times New Roman"/>
          <w:b/>
          <w:sz w:val="20"/>
          <w:szCs w:val="20"/>
          <w:lang w:eastAsia="ja-JP"/>
        </w:rPr>
      </w:pPr>
      <w:r w:rsidRPr="00833801">
        <w:rPr>
          <w:rFonts w:ascii="Times New Roman" w:hAnsi="Times New Roman" w:cs="Times New Roman"/>
          <w:b/>
          <w:sz w:val="20"/>
          <w:szCs w:val="20"/>
        </w:rPr>
        <w:t>Proposal</w:t>
      </w:r>
      <w:r w:rsidR="00833801" w:rsidRPr="00833801">
        <w:rPr>
          <w:rFonts w:ascii="Times New Roman" w:hAnsi="Times New Roman" w:cs="Times New Roman"/>
          <w:b/>
          <w:sz w:val="20"/>
          <w:szCs w:val="20"/>
        </w:rPr>
        <w:t xml:space="preserve"> 5</w:t>
      </w:r>
      <w:r w:rsidRPr="00833801">
        <w:rPr>
          <w:rFonts w:ascii="Times New Roman" w:hAnsi="Times New Roman" w:cs="Times New Roman"/>
          <w:b/>
          <w:sz w:val="20"/>
          <w:szCs w:val="20"/>
        </w:rPr>
        <w:t>: T</w:t>
      </w:r>
      <w:r w:rsidR="006F5854" w:rsidRPr="00833801">
        <w:rPr>
          <w:rFonts w:ascii="Times New Roman" w:hAnsi="Times New Roman" w:cs="Times New Roman"/>
          <w:b/>
          <w:sz w:val="20"/>
          <w:szCs w:val="20"/>
        </w:rPr>
        <w:t xml:space="preserve">he parameters of the execution conditions for </w:t>
      </w:r>
      <w:r w:rsidR="00EF1C0B" w:rsidRPr="00833801">
        <w:rPr>
          <w:rFonts w:ascii="Times New Roman" w:hAnsi="Times New Roman" w:cs="Times New Roman"/>
          <w:b/>
          <w:sz w:val="20"/>
          <w:szCs w:val="20"/>
        </w:rPr>
        <w:t>each candidate PSCell</w:t>
      </w:r>
      <w:r w:rsidRPr="00833801">
        <w:rPr>
          <w:rFonts w:ascii="Times New Roman" w:hAnsi="Times New Roman" w:cs="Times New Roman"/>
          <w:b/>
          <w:sz w:val="20"/>
          <w:szCs w:val="20"/>
        </w:rPr>
        <w:t xml:space="preserve"> provided by the candidate MN include </w:t>
      </w:r>
      <w:r w:rsidRPr="00833801">
        <w:rPr>
          <w:rFonts w:ascii="Times New Roman" w:hAnsi="Times New Roman" w:cs="Times New Roman"/>
          <w:b/>
          <w:i/>
          <w:sz w:val="20"/>
          <w:szCs w:val="20"/>
        </w:rPr>
        <w:t>a4-Threshold, hysteresis</w:t>
      </w:r>
      <w:r w:rsidRPr="00833801">
        <w:rPr>
          <w:rFonts w:ascii="Times New Roman" w:hAnsi="Times New Roman" w:cs="Times New Roman"/>
          <w:b/>
          <w:sz w:val="20"/>
          <w:szCs w:val="20"/>
        </w:rPr>
        <w:t xml:space="preserve"> and </w:t>
      </w:r>
      <w:r w:rsidRPr="00833801">
        <w:rPr>
          <w:rFonts w:ascii="Times New Roman" w:hAnsi="Times New Roman" w:cs="Times New Roman"/>
          <w:b/>
          <w:i/>
          <w:sz w:val="20"/>
          <w:szCs w:val="20"/>
        </w:rPr>
        <w:t xml:space="preserve">timeToTrigger </w:t>
      </w:r>
      <w:r w:rsidRPr="00833801">
        <w:rPr>
          <w:rFonts w:ascii="Times New Roman" w:hAnsi="Times New Roman" w:cs="Times New Roman"/>
          <w:b/>
          <w:sz w:val="20"/>
          <w:szCs w:val="20"/>
        </w:rPr>
        <w:t xml:space="preserve">for </w:t>
      </w:r>
      <w:r w:rsidRPr="00833801">
        <w:rPr>
          <w:rFonts w:ascii="Times New Roman" w:eastAsia="Times New Roman" w:hAnsi="Times New Roman" w:cs="Times New Roman"/>
          <w:b/>
          <w:sz w:val="20"/>
          <w:szCs w:val="20"/>
          <w:lang w:eastAsia="ja-JP"/>
        </w:rPr>
        <w:t>CondEvent A4</w:t>
      </w:r>
      <w:r w:rsidRPr="00833801">
        <w:rPr>
          <w:rFonts w:ascii="Times New Roman" w:hAnsi="Times New Roman" w:cs="Times New Roman"/>
          <w:b/>
          <w:sz w:val="20"/>
          <w:szCs w:val="20"/>
        </w:rPr>
        <w:t>.</w:t>
      </w:r>
    </w:p>
    <w:p w14:paraId="5EADFF10" w14:textId="4CA6DE54" w:rsidR="000B70A3" w:rsidRDefault="000B70A3" w:rsidP="00316DB5">
      <w:pPr>
        <w:pStyle w:val="2"/>
        <w:numPr>
          <w:ilvl w:val="0"/>
          <w:numId w:val="0"/>
        </w:numPr>
        <w:ind w:left="576" w:hanging="576"/>
      </w:pPr>
      <w:r>
        <w:lastRenderedPageBreak/>
        <w:t xml:space="preserve">2.5 </w:t>
      </w:r>
      <w:r w:rsidR="005011AE" w:rsidRPr="009162EA">
        <w:t>Issues</w:t>
      </w:r>
      <w:r w:rsidR="005011AE">
        <w:t xml:space="preserve"> </w:t>
      </w:r>
      <w:r w:rsidR="00916C37">
        <w:t>when</w:t>
      </w:r>
      <w:r w:rsidR="005011AE">
        <w:t xml:space="preserve"> </w:t>
      </w:r>
      <w:r>
        <w:t>SCG</w:t>
      </w:r>
      <w:r w:rsidRPr="000B70A3">
        <w:rPr>
          <w:rFonts w:hint="eastAsia"/>
        </w:rPr>
        <w:t>/</w:t>
      </w:r>
      <w:r w:rsidRPr="000B70A3">
        <w:t>MCG</w:t>
      </w:r>
      <w:r>
        <w:t xml:space="preserve"> failure </w:t>
      </w:r>
    </w:p>
    <w:p w14:paraId="45E7B219" w14:textId="6C93F17A" w:rsidR="00E174B3" w:rsidRDefault="00E174B3" w:rsidP="00316DB5">
      <w:pPr>
        <w:rPr>
          <w:rFonts w:ascii="Times New Roman" w:hAnsi="Times New Roman" w:cs="Times New Roman"/>
          <w:sz w:val="20"/>
          <w:szCs w:val="20"/>
          <w:lang w:val="en-IN"/>
        </w:rPr>
      </w:pPr>
      <w:r>
        <w:rPr>
          <w:rFonts w:ascii="Times New Roman" w:hAnsi="Times New Roman" w:cs="Times New Roman"/>
          <w:sz w:val="20"/>
          <w:szCs w:val="20"/>
          <w:lang w:val="en-IN"/>
        </w:rPr>
        <w:t>In Rel-</w:t>
      </w:r>
      <w:r w:rsidR="004F71FC">
        <w:rPr>
          <w:rFonts w:ascii="Times New Roman" w:hAnsi="Times New Roman" w:cs="Times New Roman"/>
          <w:sz w:val="20"/>
          <w:szCs w:val="20"/>
          <w:lang w:val="en-IN"/>
        </w:rPr>
        <w:t>16/</w:t>
      </w:r>
      <w:r>
        <w:rPr>
          <w:rFonts w:ascii="Times New Roman" w:hAnsi="Times New Roman" w:cs="Times New Roman"/>
          <w:sz w:val="20"/>
          <w:szCs w:val="20"/>
          <w:lang w:val="en-IN"/>
        </w:rPr>
        <w:t>17</w:t>
      </w:r>
      <w:r>
        <w:rPr>
          <w:rFonts w:ascii="Times New Roman" w:hAnsi="Times New Roman" w:cs="Times New Roman" w:hint="eastAsia"/>
          <w:sz w:val="20"/>
          <w:szCs w:val="20"/>
          <w:lang w:val="en-IN"/>
        </w:rPr>
        <w:t>,</w:t>
      </w:r>
      <w:r>
        <w:rPr>
          <w:rFonts w:ascii="Times New Roman" w:hAnsi="Times New Roman" w:cs="Times New Roman"/>
          <w:sz w:val="20"/>
          <w:szCs w:val="20"/>
          <w:lang w:val="en-IN"/>
        </w:rPr>
        <w:t xml:space="preserve"> UE’s behaviour are defined when </w:t>
      </w:r>
      <w:r w:rsidRPr="00D46D3D">
        <w:rPr>
          <w:rFonts w:ascii="Times New Roman" w:hAnsi="Times New Roman" w:cs="Times New Roman"/>
          <w:sz w:val="20"/>
          <w:szCs w:val="20"/>
          <w:lang w:val="en-IN"/>
        </w:rPr>
        <w:t>MCG</w:t>
      </w:r>
      <w:r>
        <w:rPr>
          <w:rFonts w:ascii="Times New Roman" w:hAnsi="Times New Roman" w:cs="Times New Roman"/>
          <w:sz w:val="20"/>
          <w:szCs w:val="20"/>
          <w:lang w:val="en-IN"/>
        </w:rPr>
        <w:t>/SCG</w:t>
      </w:r>
      <w:r w:rsidRPr="00D46D3D">
        <w:rPr>
          <w:rFonts w:ascii="Times New Roman" w:hAnsi="Times New Roman" w:cs="Times New Roman"/>
          <w:sz w:val="20"/>
          <w:szCs w:val="20"/>
          <w:lang w:val="en-IN"/>
        </w:rPr>
        <w:t xml:space="preserve"> Failure Information procedure is initiated</w:t>
      </w:r>
      <w:r>
        <w:rPr>
          <w:rFonts w:ascii="Times New Roman" w:hAnsi="Times New Roman" w:cs="Times New Roman"/>
          <w:sz w:val="20"/>
          <w:szCs w:val="20"/>
          <w:lang w:val="en-IN"/>
        </w:rPr>
        <w:t xml:space="preserve"> which is shown in Table1</w:t>
      </w:r>
      <w:r w:rsidR="004B35C7">
        <w:rPr>
          <w:rFonts w:ascii="Times New Roman" w:hAnsi="Times New Roman" w:cs="Times New Roman"/>
          <w:sz w:val="20"/>
          <w:szCs w:val="20"/>
          <w:lang w:val="en-IN"/>
        </w:rPr>
        <w:t>.</w:t>
      </w:r>
    </w:p>
    <w:p w14:paraId="68419E11" w14:textId="1B1F3F1F" w:rsidR="009151AF" w:rsidRPr="00D46D3D" w:rsidRDefault="009151AF" w:rsidP="009151AF">
      <w:pPr>
        <w:jc w:val="center"/>
        <w:rPr>
          <w:rFonts w:ascii="Times New Roman" w:hAnsi="Times New Roman" w:cs="Times New Roman"/>
          <w:sz w:val="20"/>
          <w:szCs w:val="20"/>
          <w:lang w:val="en-IN"/>
        </w:rPr>
      </w:pPr>
      <w:r w:rsidRPr="00D46D3D">
        <w:rPr>
          <w:rFonts w:ascii="Times New Roman" w:hAnsi="Times New Roman" w:cs="Times New Roman"/>
          <w:sz w:val="20"/>
          <w:szCs w:val="20"/>
          <w:lang w:val="en-IN"/>
        </w:rPr>
        <w:t xml:space="preserve">Table1 UE’s behaviour when </w:t>
      </w:r>
      <w:r w:rsidR="008A2D32" w:rsidRPr="00D46D3D">
        <w:rPr>
          <w:rFonts w:ascii="Times New Roman" w:hAnsi="Times New Roman" w:cs="Times New Roman"/>
          <w:sz w:val="20"/>
          <w:szCs w:val="20"/>
          <w:lang w:val="en-IN"/>
        </w:rPr>
        <w:t>MCG</w:t>
      </w:r>
      <w:r w:rsidR="008A2D32">
        <w:rPr>
          <w:rFonts w:ascii="Times New Roman" w:hAnsi="Times New Roman" w:cs="Times New Roman"/>
          <w:sz w:val="20"/>
          <w:szCs w:val="20"/>
          <w:lang w:val="en-IN"/>
        </w:rPr>
        <w:t>/SCG</w:t>
      </w:r>
      <w:r w:rsidRPr="00D46D3D">
        <w:rPr>
          <w:rFonts w:ascii="Times New Roman" w:hAnsi="Times New Roman" w:cs="Times New Roman"/>
          <w:sz w:val="20"/>
          <w:szCs w:val="20"/>
          <w:lang w:val="en-IN"/>
        </w:rPr>
        <w:t xml:space="preserve"> Failure Information procedure is initiated</w:t>
      </w:r>
      <w:r w:rsidR="00383B5C">
        <w:rPr>
          <w:rFonts w:ascii="Times New Roman" w:hAnsi="Times New Roman" w:cs="Times New Roman"/>
          <w:sz w:val="20"/>
          <w:szCs w:val="20"/>
          <w:lang w:val="en-IN"/>
        </w:rPr>
        <w:t xml:space="preserve"> in Rel-</w:t>
      </w:r>
      <w:r w:rsidR="004F71FC">
        <w:rPr>
          <w:rFonts w:ascii="Times New Roman" w:hAnsi="Times New Roman" w:cs="Times New Roman"/>
          <w:sz w:val="20"/>
          <w:szCs w:val="20"/>
          <w:lang w:val="en-IN"/>
        </w:rPr>
        <w:t>16/</w:t>
      </w:r>
      <w:r w:rsidR="00383B5C">
        <w:rPr>
          <w:rFonts w:ascii="Times New Roman" w:hAnsi="Times New Roman" w:cs="Times New Roman"/>
          <w:sz w:val="20"/>
          <w:szCs w:val="20"/>
          <w:lang w:val="en-IN"/>
        </w:rPr>
        <w:t>17</w:t>
      </w:r>
    </w:p>
    <w:tbl>
      <w:tblPr>
        <w:tblStyle w:val="a3"/>
        <w:tblW w:w="0" w:type="auto"/>
        <w:tblLook w:val="04A0" w:firstRow="1" w:lastRow="0" w:firstColumn="1" w:lastColumn="0" w:noHBand="0" w:noVBand="1"/>
      </w:tblPr>
      <w:tblGrid>
        <w:gridCol w:w="1886"/>
        <w:gridCol w:w="1823"/>
        <w:gridCol w:w="1344"/>
        <w:gridCol w:w="1613"/>
        <w:gridCol w:w="1970"/>
      </w:tblGrid>
      <w:tr w:rsidR="00D46D3D" w:rsidRPr="00D46D3D" w14:paraId="66A1F031" w14:textId="77777777" w:rsidTr="00A11AF3">
        <w:tc>
          <w:tcPr>
            <w:tcW w:w="1886" w:type="dxa"/>
            <w:vMerge w:val="restart"/>
          </w:tcPr>
          <w:p w14:paraId="0289F348" w14:textId="66B627BA" w:rsidR="00D4337C" w:rsidRPr="00D46D3D" w:rsidRDefault="00D4337C" w:rsidP="00316DB5">
            <w:pPr>
              <w:rPr>
                <w:rFonts w:ascii="Times New Roman" w:hAnsi="Times New Roman"/>
                <w:lang w:val="en-IN"/>
              </w:rPr>
            </w:pPr>
            <w:bookmarkStart w:id="2" w:name="OLE_LINK3"/>
            <w:r w:rsidRPr="00D46D3D">
              <w:rPr>
                <w:rFonts w:ascii="Times New Roman" w:eastAsiaTheme="minorEastAsia" w:hAnsi="Times New Roman"/>
                <w:lang w:val="en-IN" w:eastAsia="zh-CN"/>
              </w:rPr>
              <w:t>Scenario</w:t>
            </w:r>
          </w:p>
        </w:tc>
        <w:tc>
          <w:tcPr>
            <w:tcW w:w="3167" w:type="dxa"/>
            <w:gridSpan w:val="2"/>
          </w:tcPr>
          <w:p w14:paraId="3E717E1B" w14:textId="760F205C" w:rsidR="00D4337C" w:rsidRPr="00D46D3D" w:rsidRDefault="001124DC" w:rsidP="003D330A">
            <w:pPr>
              <w:jc w:val="center"/>
              <w:rPr>
                <w:rFonts w:ascii="Times New Roman" w:eastAsiaTheme="minorEastAsia" w:hAnsi="Times New Roman"/>
                <w:lang w:val="en-IN" w:eastAsia="zh-CN"/>
              </w:rPr>
            </w:pPr>
            <w:r w:rsidRPr="00D46D3D">
              <w:rPr>
                <w:rFonts w:ascii="Times New Roman" w:eastAsiaTheme="minorEastAsia" w:hAnsi="Times New Roman"/>
                <w:lang w:val="en-IN" w:eastAsia="zh-CN"/>
              </w:rPr>
              <w:t>CHO configured</w:t>
            </w:r>
          </w:p>
        </w:tc>
        <w:tc>
          <w:tcPr>
            <w:tcW w:w="3583" w:type="dxa"/>
            <w:gridSpan w:val="2"/>
          </w:tcPr>
          <w:p w14:paraId="13094B7F" w14:textId="00481D15" w:rsidR="00D4337C" w:rsidRPr="00D46D3D" w:rsidRDefault="001124DC" w:rsidP="00A1295B">
            <w:pPr>
              <w:jc w:val="center"/>
              <w:rPr>
                <w:rFonts w:ascii="Times New Roman" w:eastAsiaTheme="minorEastAsia" w:hAnsi="Times New Roman"/>
                <w:lang w:val="en-IN" w:eastAsia="zh-CN"/>
              </w:rPr>
            </w:pPr>
            <w:r w:rsidRPr="00D46D3D">
              <w:rPr>
                <w:rFonts w:ascii="Times New Roman" w:eastAsiaTheme="minorEastAsia" w:hAnsi="Times New Roman"/>
                <w:lang w:val="en-IN" w:eastAsia="zh-CN"/>
              </w:rPr>
              <w:t>Rel-17 CPA/CPC configured</w:t>
            </w:r>
          </w:p>
        </w:tc>
      </w:tr>
      <w:tr w:rsidR="00FA5ED4" w:rsidRPr="00D46D3D" w14:paraId="148AB68B" w14:textId="77777777" w:rsidTr="00325E11">
        <w:tc>
          <w:tcPr>
            <w:tcW w:w="1886" w:type="dxa"/>
            <w:vMerge/>
          </w:tcPr>
          <w:p w14:paraId="0A024438" w14:textId="77777777" w:rsidR="00FA5ED4" w:rsidRPr="00D46D3D" w:rsidRDefault="00FA5ED4" w:rsidP="00FA5ED4">
            <w:pPr>
              <w:rPr>
                <w:rFonts w:ascii="Times New Roman" w:hAnsi="Times New Roman"/>
                <w:lang w:val="en-IN"/>
              </w:rPr>
            </w:pPr>
          </w:p>
        </w:tc>
        <w:tc>
          <w:tcPr>
            <w:tcW w:w="1823" w:type="dxa"/>
          </w:tcPr>
          <w:p w14:paraId="13FFC8C1" w14:textId="3B8D0C27" w:rsidR="00FA5ED4" w:rsidRPr="00D46D3D" w:rsidRDefault="00FA5ED4" w:rsidP="00FA5ED4">
            <w:pPr>
              <w:rPr>
                <w:rFonts w:ascii="Times New Roman" w:hAnsi="Times New Roman"/>
                <w:lang w:val="en-IN"/>
              </w:rPr>
            </w:pPr>
            <w:r w:rsidRPr="00D46D3D">
              <w:rPr>
                <w:rFonts w:ascii="Times New Roman" w:eastAsiaTheme="minorEastAsia" w:hAnsi="Times New Roman"/>
                <w:lang w:val="en-IN" w:eastAsia="zh-CN"/>
              </w:rPr>
              <w:t>CHO execution condition evaluation</w:t>
            </w:r>
          </w:p>
        </w:tc>
        <w:tc>
          <w:tcPr>
            <w:tcW w:w="1344" w:type="dxa"/>
          </w:tcPr>
          <w:p w14:paraId="56C54541" w14:textId="0B7FDB33" w:rsidR="00FA5ED4" w:rsidRPr="00D46D3D" w:rsidRDefault="00FA5ED4" w:rsidP="00FA5ED4">
            <w:pPr>
              <w:rPr>
                <w:rFonts w:ascii="Times New Roman" w:hAnsi="Times New Roman"/>
                <w:lang w:val="en-IN"/>
              </w:rPr>
            </w:pPr>
            <w:r w:rsidRPr="00D46D3D">
              <w:rPr>
                <w:rFonts w:ascii="Times New Roman" w:eastAsiaTheme="minorEastAsia" w:hAnsi="Times New Roman"/>
                <w:lang w:val="en-IN" w:eastAsia="zh-CN"/>
              </w:rPr>
              <w:t>Measurement for candidate PCells</w:t>
            </w:r>
          </w:p>
        </w:tc>
        <w:tc>
          <w:tcPr>
            <w:tcW w:w="1613" w:type="dxa"/>
          </w:tcPr>
          <w:p w14:paraId="68FEC58F" w14:textId="546C8EAD" w:rsidR="00FA5ED4" w:rsidRPr="00D46D3D" w:rsidRDefault="00FA5ED4" w:rsidP="00FA5ED4">
            <w:pPr>
              <w:rPr>
                <w:rFonts w:ascii="Times New Roman" w:hAnsi="Times New Roman"/>
                <w:lang w:val="en-IN"/>
              </w:rPr>
            </w:pPr>
            <w:r w:rsidRPr="00D46D3D">
              <w:rPr>
                <w:rFonts w:ascii="Times New Roman" w:eastAsiaTheme="minorEastAsia" w:hAnsi="Times New Roman"/>
                <w:lang w:val="en-IN" w:eastAsia="zh-CN"/>
              </w:rPr>
              <w:t>CPA/CPC execution condition evaluation</w:t>
            </w:r>
          </w:p>
        </w:tc>
        <w:tc>
          <w:tcPr>
            <w:tcW w:w="1970" w:type="dxa"/>
          </w:tcPr>
          <w:p w14:paraId="10EDF989" w14:textId="1B8A0867" w:rsidR="00FA5ED4" w:rsidRPr="00D46D3D" w:rsidRDefault="00FA5ED4" w:rsidP="00FA5ED4">
            <w:pPr>
              <w:rPr>
                <w:rFonts w:ascii="Times New Roman" w:hAnsi="Times New Roman"/>
                <w:lang w:val="en-IN"/>
              </w:rPr>
            </w:pPr>
            <w:r w:rsidRPr="00D46D3D">
              <w:rPr>
                <w:rFonts w:ascii="Times New Roman" w:eastAsiaTheme="minorEastAsia" w:hAnsi="Times New Roman"/>
                <w:lang w:val="en-IN" w:eastAsia="zh-CN"/>
              </w:rPr>
              <w:t>Measurement for candidate PSCells</w:t>
            </w:r>
          </w:p>
        </w:tc>
      </w:tr>
      <w:tr w:rsidR="00FA5ED4" w:rsidRPr="00D46D3D" w14:paraId="49C57F64" w14:textId="77777777" w:rsidTr="00325E11">
        <w:tc>
          <w:tcPr>
            <w:tcW w:w="1886" w:type="dxa"/>
          </w:tcPr>
          <w:p w14:paraId="2A055D60" w14:textId="4D5184BE" w:rsidR="00FA5ED4" w:rsidRPr="00D46D3D" w:rsidRDefault="00FA5ED4" w:rsidP="00FA5ED4">
            <w:pPr>
              <w:rPr>
                <w:rFonts w:ascii="Times New Roman" w:eastAsiaTheme="minorEastAsia" w:hAnsi="Times New Roman"/>
                <w:lang w:val="en-IN" w:eastAsia="zh-CN"/>
              </w:rPr>
            </w:pPr>
            <w:r w:rsidRPr="00D46D3D">
              <w:rPr>
                <w:rFonts w:ascii="Times New Roman" w:eastAsiaTheme="minorEastAsia" w:hAnsi="Times New Roman"/>
                <w:lang w:val="en-IN" w:eastAsia="zh-CN"/>
              </w:rPr>
              <w:t>MCG Failure information procedure initiated</w:t>
            </w:r>
          </w:p>
        </w:tc>
        <w:tc>
          <w:tcPr>
            <w:tcW w:w="1823" w:type="dxa"/>
          </w:tcPr>
          <w:p w14:paraId="2ADBF096" w14:textId="55DD4CB6" w:rsidR="00FA5ED4" w:rsidRPr="00D46D3D" w:rsidRDefault="00FA5ED4" w:rsidP="00FA5ED4">
            <w:pPr>
              <w:rPr>
                <w:rFonts w:ascii="Times New Roman" w:eastAsiaTheme="minorEastAsia" w:hAnsi="Times New Roman"/>
                <w:lang w:val="en-IN" w:eastAsia="zh-CN"/>
              </w:rPr>
            </w:pPr>
            <w:r w:rsidRPr="00D46D3D">
              <w:rPr>
                <w:rFonts w:ascii="Times New Roman" w:eastAsiaTheme="minorEastAsia" w:hAnsi="Times New Roman"/>
                <w:lang w:val="en-IN" w:eastAsia="zh-CN"/>
              </w:rPr>
              <w:t>Stop</w:t>
            </w:r>
          </w:p>
        </w:tc>
        <w:tc>
          <w:tcPr>
            <w:tcW w:w="1344" w:type="dxa"/>
          </w:tcPr>
          <w:p w14:paraId="5E0FD6C6" w14:textId="717726EB" w:rsidR="00FA5ED4" w:rsidRPr="00D46D3D" w:rsidRDefault="00FA5ED4" w:rsidP="00FA5ED4">
            <w:pPr>
              <w:rPr>
                <w:rFonts w:ascii="Times New Roman" w:eastAsiaTheme="minorEastAsia" w:hAnsi="Times New Roman"/>
                <w:lang w:val="en-IN" w:eastAsia="zh-CN"/>
              </w:rPr>
            </w:pPr>
            <w:r w:rsidRPr="00D46D3D">
              <w:rPr>
                <w:rFonts w:ascii="Times New Roman" w:eastAsiaTheme="minorEastAsia" w:hAnsi="Times New Roman"/>
                <w:lang w:val="en-IN" w:eastAsia="zh-CN"/>
              </w:rPr>
              <w:t>Continue</w:t>
            </w:r>
          </w:p>
        </w:tc>
        <w:tc>
          <w:tcPr>
            <w:tcW w:w="1613" w:type="dxa"/>
          </w:tcPr>
          <w:p w14:paraId="79531EED" w14:textId="378EDF3C" w:rsidR="00FA5ED4" w:rsidRPr="00D46D3D" w:rsidRDefault="00FA5ED4" w:rsidP="00FA5ED4">
            <w:pPr>
              <w:rPr>
                <w:rFonts w:ascii="Times New Roman" w:eastAsiaTheme="minorEastAsia" w:hAnsi="Times New Roman"/>
                <w:lang w:val="en-IN" w:eastAsia="zh-CN"/>
              </w:rPr>
            </w:pPr>
            <w:r w:rsidRPr="00D46D3D">
              <w:rPr>
                <w:rFonts w:ascii="Times New Roman" w:eastAsiaTheme="minorEastAsia" w:hAnsi="Times New Roman"/>
                <w:lang w:val="en-IN" w:eastAsia="zh-CN"/>
              </w:rPr>
              <w:t>Stop</w:t>
            </w:r>
          </w:p>
        </w:tc>
        <w:tc>
          <w:tcPr>
            <w:tcW w:w="1970" w:type="dxa"/>
          </w:tcPr>
          <w:p w14:paraId="52A9739F" w14:textId="27B51495" w:rsidR="00FA5ED4" w:rsidRPr="00D46D3D" w:rsidRDefault="00FA5ED4" w:rsidP="00FA5ED4">
            <w:pPr>
              <w:rPr>
                <w:rFonts w:ascii="Times New Roman" w:eastAsiaTheme="minorEastAsia" w:hAnsi="Times New Roman"/>
                <w:lang w:val="en-IN" w:eastAsia="zh-CN"/>
              </w:rPr>
            </w:pPr>
            <w:r w:rsidRPr="00D46D3D">
              <w:rPr>
                <w:rFonts w:ascii="Times New Roman" w:eastAsiaTheme="minorEastAsia" w:hAnsi="Times New Roman"/>
                <w:lang w:val="en-IN" w:eastAsia="zh-CN"/>
              </w:rPr>
              <w:t>Continue</w:t>
            </w:r>
          </w:p>
        </w:tc>
      </w:tr>
      <w:tr w:rsidR="00CA7914" w:rsidRPr="00D46D3D" w14:paraId="1EE9951D" w14:textId="77777777" w:rsidTr="00325E11">
        <w:tc>
          <w:tcPr>
            <w:tcW w:w="1886" w:type="dxa"/>
          </w:tcPr>
          <w:p w14:paraId="0C7FCB2C" w14:textId="1D755023" w:rsidR="00CA7914" w:rsidRPr="00D46D3D" w:rsidRDefault="00CA7914" w:rsidP="00CA7914">
            <w:pPr>
              <w:rPr>
                <w:rFonts w:ascii="Times New Roman" w:hAnsi="Times New Roman"/>
                <w:lang w:val="en-IN"/>
              </w:rPr>
            </w:pPr>
            <w:r w:rsidRPr="00D46D3D">
              <w:rPr>
                <w:rFonts w:ascii="Times New Roman" w:eastAsiaTheme="minorEastAsia" w:hAnsi="Times New Roman"/>
                <w:lang w:val="en-IN" w:eastAsia="zh-CN"/>
              </w:rPr>
              <w:t>SCG Failure information procedure initiated</w:t>
            </w:r>
          </w:p>
        </w:tc>
        <w:tc>
          <w:tcPr>
            <w:tcW w:w="1823" w:type="dxa"/>
          </w:tcPr>
          <w:p w14:paraId="1DA21780" w14:textId="38902376" w:rsidR="00CA7914" w:rsidRPr="00D46D3D" w:rsidRDefault="00CA7914" w:rsidP="00CA7914">
            <w:pPr>
              <w:rPr>
                <w:rFonts w:ascii="Times New Roman" w:hAnsi="Times New Roman"/>
                <w:lang w:val="en-IN"/>
              </w:rPr>
            </w:pPr>
            <w:r w:rsidRPr="00D46D3D">
              <w:rPr>
                <w:rFonts w:ascii="Times New Roman" w:eastAsiaTheme="minorEastAsia" w:hAnsi="Times New Roman"/>
                <w:lang w:val="en-IN" w:eastAsia="zh-CN"/>
              </w:rPr>
              <w:t>Continue</w:t>
            </w:r>
          </w:p>
        </w:tc>
        <w:tc>
          <w:tcPr>
            <w:tcW w:w="1344" w:type="dxa"/>
          </w:tcPr>
          <w:p w14:paraId="6E6C4C09" w14:textId="0CAD2A0E" w:rsidR="00CA7914" w:rsidRPr="00D46D3D" w:rsidRDefault="00CA7914" w:rsidP="00CA7914">
            <w:pPr>
              <w:rPr>
                <w:rFonts w:ascii="Times New Roman" w:hAnsi="Times New Roman"/>
                <w:lang w:val="en-IN"/>
              </w:rPr>
            </w:pPr>
            <w:r w:rsidRPr="00D46D3D">
              <w:rPr>
                <w:rFonts w:ascii="Times New Roman" w:eastAsiaTheme="minorEastAsia" w:hAnsi="Times New Roman"/>
                <w:lang w:val="en-IN" w:eastAsia="zh-CN"/>
              </w:rPr>
              <w:t>Continue</w:t>
            </w:r>
          </w:p>
        </w:tc>
        <w:tc>
          <w:tcPr>
            <w:tcW w:w="1613" w:type="dxa"/>
          </w:tcPr>
          <w:p w14:paraId="4BADDA7F" w14:textId="6A3319CC" w:rsidR="00CA7914" w:rsidRPr="00D46D3D" w:rsidRDefault="00CA7914" w:rsidP="00CA7914">
            <w:pPr>
              <w:rPr>
                <w:rFonts w:ascii="Times New Roman" w:hAnsi="Times New Roman"/>
                <w:lang w:val="en-IN"/>
              </w:rPr>
            </w:pPr>
            <w:r w:rsidRPr="00D46D3D">
              <w:rPr>
                <w:rFonts w:ascii="Times New Roman" w:eastAsiaTheme="minorEastAsia" w:hAnsi="Times New Roman"/>
                <w:lang w:val="en-IN" w:eastAsia="zh-CN"/>
              </w:rPr>
              <w:t>Stop</w:t>
            </w:r>
          </w:p>
        </w:tc>
        <w:tc>
          <w:tcPr>
            <w:tcW w:w="1970" w:type="dxa"/>
          </w:tcPr>
          <w:p w14:paraId="67A42342" w14:textId="4571A896" w:rsidR="00CA7914" w:rsidRPr="00D46D3D" w:rsidRDefault="00CA7914" w:rsidP="00CA7914">
            <w:pPr>
              <w:rPr>
                <w:rFonts w:ascii="Times New Roman" w:hAnsi="Times New Roman"/>
                <w:lang w:val="en-IN"/>
              </w:rPr>
            </w:pPr>
            <w:r w:rsidRPr="00D46D3D">
              <w:rPr>
                <w:rFonts w:ascii="Times New Roman" w:eastAsiaTheme="minorEastAsia" w:hAnsi="Times New Roman"/>
                <w:lang w:val="en-IN" w:eastAsia="zh-CN"/>
              </w:rPr>
              <w:t>Stop</w:t>
            </w:r>
          </w:p>
        </w:tc>
      </w:tr>
    </w:tbl>
    <w:bookmarkEnd w:id="2"/>
    <w:p w14:paraId="17BEF520" w14:textId="6CDA0E0D" w:rsidR="00D42163" w:rsidRPr="002879B5" w:rsidRDefault="00E07443" w:rsidP="00D42163">
      <w:pPr>
        <w:rPr>
          <w:rFonts w:ascii="Times New Roman" w:hAnsi="Times New Roman" w:cs="Times New Roman"/>
          <w:sz w:val="20"/>
          <w:szCs w:val="20"/>
          <w:lang w:val="en-GB"/>
        </w:rPr>
      </w:pPr>
      <w:r w:rsidRPr="002879B5">
        <w:rPr>
          <w:rFonts w:ascii="Times New Roman" w:hAnsi="Times New Roman" w:cs="Times New Roman"/>
          <w:sz w:val="20"/>
          <w:szCs w:val="20"/>
          <w:lang w:val="en-IN"/>
        </w:rPr>
        <w:t xml:space="preserve">Therefore, UE’s behaviour needs to be defined in CHO with candidate SCG(s) when MCG/SCG Failure Information procedure is </w:t>
      </w:r>
      <w:r w:rsidR="0045233F" w:rsidRPr="002879B5">
        <w:rPr>
          <w:rFonts w:ascii="Times New Roman" w:hAnsi="Times New Roman" w:cs="Times New Roman"/>
          <w:sz w:val="20"/>
          <w:szCs w:val="20"/>
          <w:lang w:val="en-IN"/>
        </w:rPr>
        <w:t>initiated</w:t>
      </w:r>
      <w:r w:rsidR="006E3D66" w:rsidRPr="002879B5">
        <w:rPr>
          <w:rFonts w:ascii="Times New Roman" w:hAnsi="Times New Roman" w:cs="Times New Roman"/>
          <w:sz w:val="20"/>
          <w:szCs w:val="20"/>
          <w:lang w:val="en-IN"/>
        </w:rPr>
        <w:t xml:space="preserve">. </w:t>
      </w:r>
      <w:r w:rsidR="008D354A">
        <w:rPr>
          <w:rFonts w:ascii="Times New Roman" w:hAnsi="Times New Roman" w:cs="Times New Roman"/>
          <w:sz w:val="20"/>
          <w:szCs w:val="20"/>
          <w:lang w:val="en-IN"/>
        </w:rPr>
        <w:t>Based on</w:t>
      </w:r>
      <w:r w:rsidR="00D42163" w:rsidRPr="002879B5">
        <w:rPr>
          <w:rFonts w:ascii="Times New Roman" w:hAnsi="Times New Roman" w:cs="Times New Roman"/>
          <w:sz w:val="20"/>
          <w:szCs w:val="20"/>
          <w:lang w:val="en-GB"/>
        </w:rPr>
        <w:t xml:space="preserve"> the agreement achi</w:t>
      </w:r>
      <w:r w:rsidR="001060E4" w:rsidRPr="002879B5">
        <w:rPr>
          <w:rFonts w:ascii="Times New Roman" w:hAnsi="Times New Roman" w:cs="Times New Roman"/>
          <w:sz w:val="20"/>
          <w:szCs w:val="20"/>
          <w:lang w:val="en-GB"/>
        </w:rPr>
        <w:t xml:space="preserve">eved in RAN2 </w:t>
      </w:r>
      <w:r w:rsidR="001060E4" w:rsidRPr="002879B5">
        <w:rPr>
          <w:rFonts w:ascii="Times New Roman" w:hAnsi="Times New Roman" w:cs="Times New Roman" w:hint="eastAsia"/>
          <w:sz w:val="20"/>
          <w:szCs w:val="20"/>
          <w:lang w:val="en-GB"/>
        </w:rPr>
        <w:t>at</w:t>
      </w:r>
      <w:r w:rsidR="001060E4" w:rsidRPr="002879B5">
        <w:rPr>
          <w:rFonts w:ascii="Times New Roman" w:hAnsi="Times New Roman" w:cs="Times New Roman"/>
          <w:sz w:val="20"/>
          <w:szCs w:val="20"/>
          <w:lang w:val="en-GB"/>
        </w:rPr>
        <w:t xml:space="preserve"> </w:t>
      </w:r>
      <w:r w:rsidR="001060E4" w:rsidRPr="002879B5">
        <w:rPr>
          <w:rFonts w:ascii="Times New Roman" w:hAnsi="Times New Roman" w:cs="Times New Roman" w:hint="eastAsia"/>
          <w:sz w:val="20"/>
          <w:szCs w:val="20"/>
          <w:lang w:val="en-GB"/>
        </w:rPr>
        <w:t>present</w:t>
      </w:r>
      <w:r w:rsidR="00D42163" w:rsidRPr="002879B5">
        <w:rPr>
          <w:rFonts w:ascii="Times New Roman" w:hAnsi="Times New Roman" w:cs="Times New Roman"/>
          <w:sz w:val="20"/>
          <w:szCs w:val="20"/>
          <w:lang w:val="en-GB"/>
        </w:rPr>
        <w:t xml:space="preserve">, there still some issues need </w:t>
      </w:r>
      <w:r w:rsidR="00A81CC2" w:rsidRPr="002879B5">
        <w:rPr>
          <w:rFonts w:ascii="Times New Roman" w:hAnsi="Times New Roman" w:cs="Times New Roman"/>
          <w:sz w:val="20"/>
          <w:szCs w:val="20"/>
          <w:lang w:val="en-GB"/>
        </w:rPr>
        <w:t>to be discussed</w:t>
      </w:r>
      <w:r w:rsidR="001060E4" w:rsidRPr="002879B5">
        <w:rPr>
          <w:rFonts w:ascii="Times New Roman" w:hAnsi="Times New Roman" w:cs="Times New Roman"/>
          <w:sz w:val="20"/>
          <w:szCs w:val="20"/>
          <w:lang w:val="en-GB"/>
        </w:rPr>
        <w:t xml:space="preserve"> </w:t>
      </w:r>
      <w:r w:rsidR="002879B5">
        <w:rPr>
          <w:rFonts w:ascii="Times New Roman" w:hAnsi="Times New Roman" w:cs="Times New Roman"/>
          <w:sz w:val="20"/>
          <w:szCs w:val="20"/>
          <w:lang w:val="en-IN"/>
        </w:rPr>
        <w:t>as given in T</w:t>
      </w:r>
      <w:r w:rsidR="006E3D66" w:rsidRPr="002879B5">
        <w:rPr>
          <w:rFonts w:ascii="Times New Roman" w:hAnsi="Times New Roman" w:cs="Times New Roman"/>
          <w:sz w:val="20"/>
          <w:szCs w:val="20"/>
          <w:lang w:val="en-IN"/>
        </w:rPr>
        <w:t xml:space="preserve">able2. </w:t>
      </w:r>
    </w:p>
    <w:p w14:paraId="41666390" w14:textId="2D3C12E3" w:rsidR="00A7108F" w:rsidRPr="009162EA" w:rsidRDefault="00A7108F" w:rsidP="00455F31">
      <w:pPr>
        <w:rPr>
          <w:rFonts w:ascii="Times New Roman" w:hAnsi="Times New Roman" w:cs="Times New Roman"/>
          <w:sz w:val="20"/>
          <w:szCs w:val="20"/>
          <w:lang w:val="en-GB"/>
        </w:rPr>
      </w:pPr>
      <w:r>
        <w:rPr>
          <w:rFonts w:ascii="Times New Roman" w:hAnsi="Times New Roman" w:cs="Times New Roman"/>
          <w:sz w:val="20"/>
          <w:szCs w:val="20"/>
          <w:lang w:val="en-GB"/>
        </w:rPr>
        <w:t xml:space="preserve">Table2 </w:t>
      </w:r>
      <w:r w:rsidR="001F6DEA">
        <w:rPr>
          <w:rFonts w:ascii="Times New Roman" w:hAnsi="Times New Roman" w:cs="Times New Roman"/>
          <w:sz w:val="20"/>
          <w:szCs w:val="20"/>
          <w:lang w:val="en-IN"/>
        </w:rPr>
        <w:t>UE’s behaviour</w:t>
      </w:r>
      <w:r w:rsidR="00383B5C">
        <w:rPr>
          <w:rFonts w:ascii="Times New Roman" w:hAnsi="Times New Roman" w:cs="Times New Roman"/>
          <w:sz w:val="20"/>
          <w:szCs w:val="20"/>
          <w:lang w:val="en-IN"/>
        </w:rPr>
        <w:t xml:space="preserve"> </w:t>
      </w:r>
      <w:r w:rsidR="007820C1">
        <w:rPr>
          <w:rFonts w:ascii="Times New Roman" w:hAnsi="Times New Roman" w:cs="Times New Roman"/>
          <w:sz w:val="20"/>
          <w:szCs w:val="20"/>
          <w:lang w:val="en-IN"/>
        </w:rPr>
        <w:t xml:space="preserve">when </w:t>
      </w:r>
      <w:r w:rsidR="00383B5C" w:rsidRPr="00D46D3D">
        <w:rPr>
          <w:rFonts w:ascii="Times New Roman" w:hAnsi="Times New Roman" w:cs="Times New Roman"/>
          <w:sz w:val="20"/>
          <w:szCs w:val="20"/>
          <w:lang w:val="en-IN"/>
        </w:rPr>
        <w:t>MCG</w:t>
      </w:r>
      <w:r w:rsidR="00383B5C">
        <w:rPr>
          <w:rFonts w:ascii="Times New Roman" w:hAnsi="Times New Roman" w:cs="Times New Roman"/>
          <w:sz w:val="20"/>
          <w:szCs w:val="20"/>
          <w:lang w:val="en-IN"/>
        </w:rPr>
        <w:t>/SCG</w:t>
      </w:r>
      <w:r w:rsidR="00383B5C" w:rsidRPr="00D46D3D">
        <w:rPr>
          <w:rFonts w:ascii="Times New Roman" w:hAnsi="Times New Roman" w:cs="Times New Roman"/>
          <w:sz w:val="20"/>
          <w:szCs w:val="20"/>
          <w:lang w:val="en-IN"/>
        </w:rPr>
        <w:t xml:space="preserve"> Failure Information procedure </w:t>
      </w:r>
      <w:r w:rsidR="00720494">
        <w:rPr>
          <w:rFonts w:ascii="Times New Roman" w:hAnsi="Times New Roman" w:cs="Times New Roman"/>
          <w:sz w:val="20"/>
          <w:szCs w:val="20"/>
          <w:lang w:val="en-IN"/>
        </w:rPr>
        <w:t xml:space="preserve">is </w:t>
      </w:r>
      <w:r w:rsidR="00383B5C" w:rsidRPr="00D46D3D">
        <w:rPr>
          <w:rFonts w:ascii="Times New Roman" w:hAnsi="Times New Roman" w:cs="Times New Roman"/>
          <w:sz w:val="20"/>
          <w:szCs w:val="20"/>
          <w:lang w:val="en-IN"/>
        </w:rPr>
        <w:t>initiated</w:t>
      </w:r>
      <w:r w:rsidR="00316B8D">
        <w:rPr>
          <w:rFonts w:ascii="Times New Roman" w:hAnsi="Times New Roman" w:cs="Times New Roman"/>
          <w:sz w:val="20"/>
          <w:szCs w:val="20"/>
          <w:lang w:val="en-IN"/>
        </w:rPr>
        <w:t xml:space="preserve"> </w:t>
      </w:r>
      <w:r w:rsidR="00034B07">
        <w:rPr>
          <w:rFonts w:ascii="Times New Roman" w:hAnsi="Times New Roman" w:cs="Times New Roman"/>
          <w:sz w:val="20"/>
          <w:szCs w:val="20"/>
          <w:lang w:val="en-IN"/>
        </w:rPr>
        <w:t>in CHO with candidate SCG</w:t>
      </w:r>
      <w:r w:rsidR="00320505">
        <w:rPr>
          <w:rFonts w:ascii="Times New Roman" w:hAnsi="Times New Roman"/>
          <w:lang w:val="en-IN"/>
        </w:rPr>
        <w:t>(s)</w:t>
      </w:r>
    </w:p>
    <w:tbl>
      <w:tblPr>
        <w:tblStyle w:val="a3"/>
        <w:tblW w:w="0" w:type="auto"/>
        <w:jc w:val="center"/>
        <w:tblLook w:val="04A0" w:firstRow="1" w:lastRow="0" w:firstColumn="1" w:lastColumn="0" w:noHBand="0" w:noVBand="1"/>
      </w:tblPr>
      <w:tblGrid>
        <w:gridCol w:w="1886"/>
        <w:gridCol w:w="2362"/>
        <w:gridCol w:w="2835"/>
      </w:tblGrid>
      <w:tr w:rsidR="00586139" w:rsidRPr="00D46D3D" w14:paraId="572A9557" w14:textId="77777777" w:rsidTr="009162EA">
        <w:trPr>
          <w:jc w:val="center"/>
        </w:trPr>
        <w:tc>
          <w:tcPr>
            <w:tcW w:w="1886" w:type="dxa"/>
            <w:vMerge w:val="restart"/>
          </w:tcPr>
          <w:p w14:paraId="7ABE1790" w14:textId="77777777" w:rsidR="00586139" w:rsidRPr="00D46D3D" w:rsidRDefault="00586139" w:rsidP="00E824B5">
            <w:pPr>
              <w:rPr>
                <w:rFonts w:ascii="Times New Roman" w:hAnsi="Times New Roman"/>
                <w:lang w:val="en-IN"/>
              </w:rPr>
            </w:pPr>
            <w:r w:rsidRPr="00D46D3D">
              <w:rPr>
                <w:rFonts w:ascii="Times New Roman" w:eastAsiaTheme="minorEastAsia" w:hAnsi="Times New Roman"/>
                <w:lang w:val="en-IN" w:eastAsia="zh-CN"/>
              </w:rPr>
              <w:t>Scenario</w:t>
            </w:r>
          </w:p>
        </w:tc>
        <w:tc>
          <w:tcPr>
            <w:tcW w:w="5197" w:type="dxa"/>
            <w:gridSpan w:val="2"/>
          </w:tcPr>
          <w:p w14:paraId="699AECE4" w14:textId="130E20CC" w:rsidR="00586139" w:rsidRPr="00D46D3D" w:rsidRDefault="00586139" w:rsidP="00E824B5">
            <w:pPr>
              <w:jc w:val="center"/>
              <w:rPr>
                <w:rFonts w:ascii="Times New Roman" w:eastAsiaTheme="minorEastAsia" w:hAnsi="Times New Roman"/>
                <w:lang w:val="en-IN" w:eastAsia="zh-CN"/>
              </w:rPr>
            </w:pPr>
            <w:r>
              <w:rPr>
                <w:rFonts w:ascii="Times New Roman" w:eastAsiaTheme="minorEastAsia" w:hAnsi="Times New Roman"/>
                <w:lang w:val="en-IN" w:eastAsia="zh-CN"/>
              </w:rPr>
              <w:t>CHO with candidate SCG</w:t>
            </w:r>
            <w:r w:rsidR="0011690C">
              <w:rPr>
                <w:rFonts w:ascii="Times New Roman" w:eastAsiaTheme="minorEastAsia" w:hAnsi="Times New Roman"/>
                <w:lang w:val="en-IN" w:eastAsia="zh-CN"/>
              </w:rPr>
              <w:t>(</w:t>
            </w:r>
            <w:r>
              <w:rPr>
                <w:rFonts w:ascii="Times New Roman" w:eastAsiaTheme="minorEastAsia" w:hAnsi="Times New Roman"/>
                <w:lang w:val="en-IN" w:eastAsia="zh-CN"/>
              </w:rPr>
              <w:t>s</w:t>
            </w:r>
            <w:r w:rsidR="0011690C">
              <w:rPr>
                <w:rFonts w:ascii="Times New Roman" w:eastAsiaTheme="minorEastAsia" w:hAnsi="Times New Roman"/>
                <w:lang w:val="en-IN" w:eastAsia="zh-CN"/>
              </w:rPr>
              <w:t>)</w:t>
            </w:r>
          </w:p>
        </w:tc>
      </w:tr>
      <w:tr w:rsidR="00586139" w:rsidRPr="00D46D3D" w14:paraId="0F8FE155" w14:textId="77777777" w:rsidTr="009162EA">
        <w:trPr>
          <w:jc w:val="center"/>
        </w:trPr>
        <w:tc>
          <w:tcPr>
            <w:tcW w:w="1886" w:type="dxa"/>
            <w:vMerge/>
          </w:tcPr>
          <w:p w14:paraId="17B0123C" w14:textId="77777777" w:rsidR="00586139" w:rsidRPr="00D46D3D" w:rsidRDefault="00586139" w:rsidP="00E824B5">
            <w:pPr>
              <w:rPr>
                <w:rFonts w:ascii="Times New Roman" w:hAnsi="Times New Roman"/>
                <w:lang w:val="en-IN"/>
              </w:rPr>
            </w:pPr>
          </w:p>
        </w:tc>
        <w:tc>
          <w:tcPr>
            <w:tcW w:w="2362" w:type="dxa"/>
          </w:tcPr>
          <w:p w14:paraId="58B8434A" w14:textId="49D16DC0" w:rsidR="00586139" w:rsidRPr="00D46D3D" w:rsidRDefault="00586139" w:rsidP="00E824B5">
            <w:pPr>
              <w:rPr>
                <w:rFonts w:ascii="Times New Roman" w:hAnsi="Times New Roman"/>
                <w:lang w:val="en-IN"/>
              </w:rPr>
            </w:pPr>
            <w:r w:rsidRPr="00D46D3D">
              <w:rPr>
                <w:rFonts w:ascii="Times New Roman" w:eastAsiaTheme="minorEastAsia" w:hAnsi="Times New Roman"/>
                <w:lang w:val="en-IN" w:eastAsia="zh-CN"/>
              </w:rPr>
              <w:t>execution condition evaluation</w:t>
            </w:r>
            <w:r w:rsidR="003D0A63">
              <w:rPr>
                <w:rFonts w:ascii="Times New Roman" w:eastAsiaTheme="minorEastAsia" w:hAnsi="Times New Roman"/>
                <w:lang w:val="en-IN" w:eastAsia="zh-CN"/>
              </w:rPr>
              <w:t xml:space="preserve"> for CHO with candidate SCG</w:t>
            </w:r>
            <w:r w:rsidR="00320505">
              <w:rPr>
                <w:rFonts w:ascii="Times New Roman" w:eastAsiaTheme="minorEastAsia" w:hAnsi="Times New Roman"/>
                <w:lang w:val="en-IN" w:eastAsia="zh-CN"/>
              </w:rPr>
              <w:t>(s)</w:t>
            </w:r>
          </w:p>
        </w:tc>
        <w:tc>
          <w:tcPr>
            <w:tcW w:w="2835" w:type="dxa"/>
          </w:tcPr>
          <w:p w14:paraId="2FFA5044" w14:textId="0F13EFE4" w:rsidR="00586139" w:rsidRPr="00D46D3D" w:rsidRDefault="00586139" w:rsidP="00264729">
            <w:pPr>
              <w:rPr>
                <w:rFonts w:ascii="Times New Roman" w:hAnsi="Times New Roman"/>
                <w:lang w:val="en-IN"/>
              </w:rPr>
            </w:pPr>
            <w:r w:rsidRPr="00D46D3D">
              <w:rPr>
                <w:rFonts w:ascii="Times New Roman" w:eastAsiaTheme="minorEastAsia" w:hAnsi="Times New Roman"/>
                <w:lang w:val="en-IN" w:eastAsia="zh-CN"/>
              </w:rPr>
              <w:t xml:space="preserve">Measurement for </w:t>
            </w:r>
            <w:r w:rsidR="00264729">
              <w:rPr>
                <w:rFonts w:ascii="Times New Roman" w:eastAsiaTheme="minorEastAsia" w:hAnsi="Times New Roman"/>
                <w:lang w:val="en-IN" w:eastAsia="zh-CN"/>
              </w:rPr>
              <w:t>CHO with candidate SCG</w:t>
            </w:r>
            <w:r w:rsidR="00320505">
              <w:rPr>
                <w:rFonts w:ascii="Times New Roman" w:eastAsiaTheme="minorEastAsia" w:hAnsi="Times New Roman"/>
                <w:lang w:val="en-IN" w:eastAsia="zh-CN"/>
              </w:rPr>
              <w:t>(s)</w:t>
            </w:r>
          </w:p>
        </w:tc>
      </w:tr>
      <w:tr w:rsidR="00586139" w:rsidRPr="00D46D3D" w14:paraId="3E7D4048" w14:textId="77777777" w:rsidTr="009162EA">
        <w:trPr>
          <w:jc w:val="center"/>
        </w:trPr>
        <w:tc>
          <w:tcPr>
            <w:tcW w:w="1886" w:type="dxa"/>
          </w:tcPr>
          <w:p w14:paraId="1DC433CD" w14:textId="77777777" w:rsidR="00586139" w:rsidRPr="00D46D3D" w:rsidRDefault="00586139" w:rsidP="00E824B5">
            <w:pPr>
              <w:rPr>
                <w:rFonts w:ascii="Times New Roman" w:eastAsiaTheme="minorEastAsia" w:hAnsi="Times New Roman"/>
                <w:lang w:val="en-IN" w:eastAsia="zh-CN"/>
              </w:rPr>
            </w:pPr>
            <w:r w:rsidRPr="00D46D3D">
              <w:rPr>
                <w:rFonts w:ascii="Times New Roman" w:eastAsiaTheme="minorEastAsia" w:hAnsi="Times New Roman"/>
                <w:lang w:val="en-IN" w:eastAsia="zh-CN"/>
              </w:rPr>
              <w:t>MCG Failure information procedure initiated</w:t>
            </w:r>
          </w:p>
        </w:tc>
        <w:tc>
          <w:tcPr>
            <w:tcW w:w="2362" w:type="dxa"/>
          </w:tcPr>
          <w:p w14:paraId="0B04029D" w14:textId="4F317F54" w:rsidR="00586139" w:rsidRPr="00D46D3D" w:rsidRDefault="00E56E3A" w:rsidP="00E824B5">
            <w:pPr>
              <w:rPr>
                <w:rFonts w:ascii="Times New Roman" w:eastAsiaTheme="minorEastAsia" w:hAnsi="Times New Roman"/>
                <w:lang w:val="en-IN" w:eastAsia="zh-CN"/>
              </w:rPr>
            </w:pPr>
            <w:r>
              <w:rPr>
                <w:rFonts w:ascii="Times New Roman" w:eastAsiaTheme="minorEastAsia" w:hAnsi="Times New Roman"/>
                <w:lang w:val="en-IN" w:eastAsia="zh-CN"/>
              </w:rPr>
              <w:t>TBD</w:t>
            </w:r>
          </w:p>
        </w:tc>
        <w:tc>
          <w:tcPr>
            <w:tcW w:w="2835" w:type="dxa"/>
          </w:tcPr>
          <w:p w14:paraId="33E4EAEC" w14:textId="69A9379F" w:rsidR="00586139" w:rsidRPr="00D46D3D" w:rsidRDefault="00E56E3A" w:rsidP="00E824B5">
            <w:pPr>
              <w:rPr>
                <w:rFonts w:ascii="Times New Roman" w:eastAsiaTheme="minorEastAsia" w:hAnsi="Times New Roman"/>
                <w:lang w:val="en-IN" w:eastAsia="zh-CN"/>
              </w:rPr>
            </w:pPr>
            <w:r>
              <w:rPr>
                <w:rFonts w:ascii="Times New Roman" w:eastAsiaTheme="minorEastAsia" w:hAnsi="Times New Roman"/>
                <w:lang w:val="en-IN" w:eastAsia="zh-CN"/>
              </w:rPr>
              <w:t>TBD</w:t>
            </w:r>
          </w:p>
        </w:tc>
      </w:tr>
      <w:tr w:rsidR="00586139" w:rsidRPr="00D46D3D" w14:paraId="5A8D46DA" w14:textId="77777777" w:rsidTr="009162EA">
        <w:trPr>
          <w:jc w:val="center"/>
        </w:trPr>
        <w:tc>
          <w:tcPr>
            <w:tcW w:w="1886" w:type="dxa"/>
          </w:tcPr>
          <w:p w14:paraId="6617D35C" w14:textId="77777777" w:rsidR="00586139" w:rsidRPr="00D46D3D" w:rsidRDefault="00586139" w:rsidP="00E824B5">
            <w:pPr>
              <w:rPr>
                <w:rFonts w:ascii="Times New Roman" w:hAnsi="Times New Roman"/>
                <w:lang w:val="en-IN"/>
              </w:rPr>
            </w:pPr>
            <w:r w:rsidRPr="00D46D3D">
              <w:rPr>
                <w:rFonts w:ascii="Times New Roman" w:eastAsiaTheme="minorEastAsia" w:hAnsi="Times New Roman"/>
                <w:lang w:val="en-IN" w:eastAsia="zh-CN"/>
              </w:rPr>
              <w:t>SCG Failure information procedure initiated</w:t>
            </w:r>
          </w:p>
        </w:tc>
        <w:tc>
          <w:tcPr>
            <w:tcW w:w="2362" w:type="dxa"/>
          </w:tcPr>
          <w:p w14:paraId="3B145C05" w14:textId="166E4DAC" w:rsidR="00586139" w:rsidRPr="00D46D3D" w:rsidRDefault="00E56E3A" w:rsidP="00E824B5">
            <w:pPr>
              <w:rPr>
                <w:rFonts w:ascii="Times New Roman" w:hAnsi="Times New Roman"/>
                <w:lang w:val="en-IN"/>
              </w:rPr>
            </w:pPr>
            <w:r>
              <w:rPr>
                <w:rFonts w:ascii="Times New Roman" w:eastAsiaTheme="minorEastAsia" w:hAnsi="Times New Roman"/>
                <w:lang w:val="en-IN" w:eastAsia="zh-CN"/>
              </w:rPr>
              <w:t>Stop</w:t>
            </w:r>
          </w:p>
        </w:tc>
        <w:tc>
          <w:tcPr>
            <w:tcW w:w="2835" w:type="dxa"/>
          </w:tcPr>
          <w:p w14:paraId="171AFF5D" w14:textId="564865DB" w:rsidR="00586139" w:rsidRPr="00D46D3D" w:rsidRDefault="00E56E3A" w:rsidP="00E824B5">
            <w:pPr>
              <w:rPr>
                <w:rFonts w:ascii="Times New Roman" w:hAnsi="Times New Roman"/>
                <w:lang w:val="en-IN"/>
              </w:rPr>
            </w:pPr>
            <w:r>
              <w:rPr>
                <w:rFonts w:ascii="Times New Roman" w:eastAsiaTheme="minorEastAsia" w:hAnsi="Times New Roman"/>
                <w:lang w:val="en-IN" w:eastAsia="zh-CN"/>
              </w:rPr>
              <w:t>TBD</w:t>
            </w:r>
          </w:p>
        </w:tc>
      </w:tr>
    </w:tbl>
    <w:p w14:paraId="4A9196D7" w14:textId="17AF0B9D" w:rsidR="00E07443" w:rsidRPr="00117D3E" w:rsidRDefault="00E07443" w:rsidP="00455F31">
      <w:pPr>
        <w:rPr>
          <w:rFonts w:ascii="Times New Roman" w:hAnsi="Times New Roman" w:cs="Times New Roman"/>
          <w:sz w:val="20"/>
          <w:szCs w:val="20"/>
          <w:u w:val="single"/>
          <w:lang w:val="en-IN"/>
        </w:rPr>
      </w:pPr>
    </w:p>
    <w:p w14:paraId="315D3B16" w14:textId="7A3940AF" w:rsidR="00FD5554" w:rsidRPr="00117D3E" w:rsidRDefault="00FD5554" w:rsidP="00455F31">
      <w:pPr>
        <w:rPr>
          <w:rFonts w:ascii="Times New Roman" w:hAnsi="Times New Roman" w:cs="Times New Roman"/>
          <w:sz w:val="20"/>
          <w:szCs w:val="20"/>
          <w:u w:val="single"/>
          <w:lang w:val="en-IN"/>
        </w:rPr>
      </w:pPr>
      <w:r w:rsidRPr="00117D3E">
        <w:rPr>
          <w:rFonts w:ascii="Times New Roman" w:hAnsi="Times New Roman" w:cs="Times New Roman"/>
          <w:sz w:val="20"/>
          <w:szCs w:val="20"/>
          <w:u w:val="single"/>
          <w:lang w:val="en-IN"/>
        </w:rPr>
        <w:t>Agreement in RAN2#123:</w:t>
      </w:r>
    </w:p>
    <w:p w14:paraId="322EE81D" w14:textId="77777777" w:rsidR="00FD5554" w:rsidRPr="00CA040F" w:rsidRDefault="00FD5554" w:rsidP="00FD5554">
      <w:pPr>
        <w:pStyle w:val="a4"/>
        <w:numPr>
          <w:ilvl w:val="0"/>
          <w:numId w:val="24"/>
        </w:numPr>
        <w:rPr>
          <w:sz w:val="20"/>
          <w:szCs w:val="20"/>
          <w:lang w:val="en-GB"/>
        </w:rPr>
      </w:pPr>
      <w:r w:rsidRPr="00CA040F">
        <w:rPr>
          <w:sz w:val="20"/>
          <w:szCs w:val="20"/>
        </w:rPr>
        <w:t>R2 assumes for this R18 feature that the UE does not need to continue conditional reconfiguration evaluation for CHO with Candidate SCG(s) upon initiating SCG failure information procedure</w:t>
      </w:r>
    </w:p>
    <w:p w14:paraId="229EAD7A" w14:textId="7DC9E672" w:rsidR="00525A5F" w:rsidRPr="00117D3E" w:rsidRDefault="00525A5F" w:rsidP="00455F31">
      <w:pPr>
        <w:rPr>
          <w:rFonts w:ascii="Times New Roman" w:hAnsi="Times New Roman" w:cs="Times New Roman"/>
          <w:b/>
          <w:sz w:val="20"/>
          <w:szCs w:val="20"/>
          <w:lang w:val="en-GB"/>
        </w:rPr>
      </w:pPr>
      <w:r w:rsidRPr="00117D3E">
        <w:rPr>
          <w:rFonts w:ascii="Times New Roman" w:hAnsi="Times New Roman" w:cs="Times New Roman"/>
          <w:b/>
          <w:sz w:val="20"/>
          <w:szCs w:val="20"/>
          <w:lang w:val="en-GB"/>
        </w:rPr>
        <w:t>Observation</w:t>
      </w:r>
      <w:r w:rsidR="00E22BA6">
        <w:rPr>
          <w:rFonts w:ascii="Times New Roman" w:hAnsi="Times New Roman" w:cs="Times New Roman"/>
          <w:b/>
          <w:sz w:val="20"/>
          <w:szCs w:val="20"/>
          <w:lang w:val="en-GB"/>
        </w:rPr>
        <w:t>1</w:t>
      </w:r>
      <w:r w:rsidRPr="00117D3E">
        <w:rPr>
          <w:rFonts w:ascii="Times New Roman" w:hAnsi="Times New Roman" w:cs="Times New Roman"/>
          <w:b/>
          <w:sz w:val="20"/>
          <w:szCs w:val="20"/>
          <w:lang w:val="en-GB"/>
        </w:rPr>
        <w:t>:</w:t>
      </w:r>
      <w:r w:rsidR="004F217F" w:rsidRPr="00117D3E">
        <w:rPr>
          <w:rFonts w:ascii="Times New Roman" w:hAnsi="Times New Roman" w:cs="Times New Roman"/>
          <w:b/>
          <w:sz w:val="20"/>
          <w:szCs w:val="20"/>
          <w:lang w:val="en-GB"/>
        </w:rPr>
        <w:t xml:space="preserve"> T</w:t>
      </w:r>
      <w:r w:rsidRPr="00117D3E">
        <w:rPr>
          <w:rFonts w:ascii="Times New Roman" w:hAnsi="Times New Roman" w:cs="Times New Roman"/>
          <w:b/>
          <w:sz w:val="20"/>
          <w:szCs w:val="20"/>
          <w:lang w:val="en-GB"/>
        </w:rPr>
        <w:t xml:space="preserve">here still some issues need </w:t>
      </w:r>
      <w:r w:rsidR="00E139F3" w:rsidRPr="00117D3E">
        <w:rPr>
          <w:rFonts w:ascii="Times New Roman" w:hAnsi="Times New Roman" w:cs="Times New Roman" w:hint="eastAsia"/>
          <w:b/>
          <w:sz w:val="20"/>
          <w:szCs w:val="20"/>
          <w:lang w:val="en-GB"/>
        </w:rPr>
        <w:t>to</w:t>
      </w:r>
      <w:r w:rsidR="00E139F3" w:rsidRPr="00117D3E">
        <w:rPr>
          <w:rFonts w:ascii="Times New Roman" w:hAnsi="Times New Roman" w:cs="Times New Roman"/>
          <w:b/>
          <w:sz w:val="20"/>
          <w:szCs w:val="20"/>
          <w:lang w:val="en-GB"/>
        </w:rPr>
        <w:t xml:space="preserve"> </w:t>
      </w:r>
      <w:r w:rsidR="00E139F3" w:rsidRPr="00117D3E">
        <w:rPr>
          <w:rFonts w:ascii="Times New Roman" w:hAnsi="Times New Roman" w:cs="Times New Roman" w:hint="eastAsia"/>
          <w:b/>
          <w:sz w:val="20"/>
          <w:szCs w:val="20"/>
          <w:lang w:val="en-GB"/>
        </w:rPr>
        <w:t>be</w:t>
      </w:r>
      <w:r w:rsidR="00E139F3" w:rsidRPr="00117D3E">
        <w:rPr>
          <w:rFonts w:ascii="Times New Roman" w:hAnsi="Times New Roman" w:cs="Times New Roman"/>
          <w:b/>
          <w:sz w:val="20"/>
          <w:szCs w:val="20"/>
          <w:lang w:val="en-GB"/>
        </w:rPr>
        <w:t xml:space="preserve"> discuss</w:t>
      </w:r>
      <w:r w:rsidR="00E139F3" w:rsidRPr="00117D3E">
        <w:rPr>
          <w:rFonts w:ascii="Times New Roman" w:hAnsi="Times New Roman" w:cs="Times New Roman" w:hint="eastAsia"/>
          <w:b/>
          <w:sz w:val="20"/>
          <w:szCs w:val="20"/>
          <w:lang w:val="en-GB"/>
        </w:rPr>
        <w:t>ed</w:t>
      </w:r>
      <w:r w:rsidR="00E16417">
        <w:rPr>
          <w:rFonts w:ascii="Times New Roman" w:hAnsi="Times New Roman" w:cs="Times New Roman"/>
          <w:b/>
          <w:sz w:val="20"/>
          <w:szCs w:val="20"/>
          <w:lang w:val="en-GB"/>
        </w:rPr>
        <w:t xml:space="preserve"> when</w:t>
      </w:r>
      <w:r w:rsidRPr="00117D3E">
        <w:rPr>
          <w:rFonts w:ascii="Times New Roman" w:hAnsi="Times New Roman" w:cs="Times New Roman"/>
          <w:b/>
          <w:sz w:val="20"/>
          <w:szCs w:val="20"/>
          <w:lang w:val="en-GB"/>
        </w:rPr>
        <w:t xml:space="preserve"> SCG failure and MCG failure.</w:t>
      </w:r>
    </w:p>
    <w:p w14:paraId="7703D272" w14:textId="47A08F3D" w:rsidR="00FD5554" w:rsidRPr="00117D3E" w:rsidRDefault="001C5C5E" w:rsidP="00455F31">
      <w:pPr>
        <w:rPr>
          <w:rFonts w:ascii="Times New Roman" w:hAnsi="Times New Roman" w:cs="Times New Roman"/>
          <w:sz w:val="20"/>
          <w:szCs w:val="20"/>
          <w:lang w:val="en-GB"/>
        </w:rPr>
      </w:pPr>
      <w:r w:rsidRPr="00117D3E">
        <w:rPr>
          <w:rFonts w:ascii="Times New Roman" w:hAnsi="Times New Roman" w:cs="Times New Roman"/>
          <w:b/>
          <w:sz w:val="20"/>
          <w:szCs w:val="20"/>
          <w:lang w:val="en-GB"/>
        </w:rPr>
        <w:t>Proposal</w:t>
      </w:r>
      <w:r w:rsidR="00232887">
        <w:rPr>
          <w:rFonts w:ascii="Times New Roman" w:hAnsi="Times New Roman" w:cs="Times New Roman"/>
          <w:b/>
          <w:sz w:val="20"/>
          <w:szCs w:val="20"/>
          <w:lang w:val="en-GB"/>
        </w:rPr>
        <w:t xml:space="preserve"> 6</w:t>
      </w:r>
      <w:r w:rsidRPr="00117D3E">
        <w:rPr>
          <w:rFonts w:ascii="Times New Roman" w:hAnsi="Times New Roman" w:cs="Times New Roman"/>
          <w:b/>
          <w:sz w:val="20"/>
          <w:szCs w:val="20"/>
          <w:lang w:val="en-GB"/>
        </w:rPr>
        <w:t>:</w:t>
      </w:r>
      <w:r w:rsidR="00525A5F" w:rsidRPr="00117D3E">
        <w:rPr>
          <w:rFonts w:ascii="Times New Roman" w:hAnsi="Times New Roman" w:cs="Times New Roman"/>
          <w:sz w:val="20"/>
          <w:szCs w:val="20"/>
          <w:lang w:val="en-GB"/>
        </w:rPr>
        <w:t xml:space="preserve"> </w:t>
      </w:r>
      <w:r w:rsidR="00192BBB" w:rsidRPr="00117D3E">
        <w:rPr>
          <w:rFonts w:ascii="Times New Roman" w:hAnsi="Times New Roman" w:cs="Times New Roman"/>
          <w:b/>
          <w:sz w:val="20"/>
          <w:szCs w:val="20"/>
          <w:lang w:val="en-GB"/>
        </w:rPr>
        <w:t>RAN2 is kindly asked to continue discuss</w:t>
      </w:r>
      <w:r w:rsidR="001B4A22" w:rsidRPr="00117D3E">
        <w:rPr>
          <w:rFonts w:ascii="Times New Roman" w:hAnsi="Times New Roman" w:cs="Times New Roman" w:hint="eastAsia"/>
          <w:b/>
          <w:sz w:val="20"/>
          <w:szCs w:val="20"/>
          <w:lang w:val="en-GB"/>
        </w:rPr>
        <w:t>ing</w:t>
      </w:r>
      <w:r w:rsidR="00E16417">
        <w:rPr>
          <w:rFonts w:ascii="Times New Roman" w:hAnsi="Times New Roman" w:cs="Times New Roman"/>
          <w:b/>
          <w:sz w:val="20"/>
          <w:szCs w:val="20"/>
          <w:lang w:val="en-GB"/>
        </w:rPr>
        <w:t xml:space="preserve"> the issues when</w:t>
      </w:r>
      <w:r w:rsidR="00192BBB" w:rsidRPr="00117D3E">
        <w:rPr>
          <w:rFonts w:ascii="Times New Roman" w:hAnsi="Times New Roman" w:cs="Times New Roman"/>
          <w:b/>
          <w:sz w:val="20"/>
          <w:szCs w:val="20"/>
          <w:lang w:val="en-GB"/>
        </w:rPr>
        <w:t xml:space="preserve"> SCG failure and MCG failure</w:t>
      </w:r>
      <w:r w:rsidR="004F71FC">
        <w:rPr>
          <w:rFonts w:ascii="Times New Roman" w:hAnsi="Times New Roman" w:cs="Times New Roman"/>
          <w:b/>
          <w:sz w:val="20"/>
          <w:szCs w:val="20"/>
          <w:lang w:val="en-GB"/>
        </w:rPr>
        <w:t>, e.g., execution condition evaluation, measurement</w:t>
      </w:r>
      <w:r w:rsidR="0086332E">
        <w:rPr>
          <w:rFonts w:ascii="Times New Roman" w:hAnsi="Times New Roman" w:cs="Times New Roman"/>
          <w:b/>
          <w:sz w:val="20"/>
          <w:szCs w:val="20"/>
          <w:lang w:val="en-GB"/>
        </w:rPr>
        <w:t>.</w:t>
      </w:r>
      <w:r w:rsidR="00192BBB" w:rsidRPr="00117D3E">
        <w:rPr>
          <w:rFonts w:ascii="Times New Roman" w:hAnsi="Times New Roman" w:cs="Times New Roman"/>
          <w:b/>
          <w:sz w:val="20"/>
          <w:szCs w:val="20"/>
          <w:lang w:val="en-GB"/>
        </w:rPr>
        <w:t xml:space="preserve"> </w:t>
      </w:r>
    </w:p>
    <w:p w14:paraId="6F3D7D8F" w14:textId="77777777" w:rsidR="00E256F4" w:rsidRDefault="00E256F4" w:rsidP="00F93413">
      <w:pPr>
        <w:pStyle w:val="1"/>
        <w:tabs>
          <w:tab w:val="clear" w:pos="432"/>
        </w:tabs>
        <w:ind w:left="0" w:firstLine="0"/>
      </w:pPr>
      <w:r w:rsidRPr="00F93413">
        <w:rPr>
          <w:rFonts w:eastAsiaTheme="minorEastAsia" w:cs="Arial"/>
          <w:lang w:eastAsia="zh-CN"/>
        </w:rPr>
        <w:lastRenderedPageBreak/>
        <w:t>Conclusion</w:t>
      </w:r>
    </w:p>
    <w:p w14:paraId="2506D3B5" w14:textId="2B39CB64" w:rsidR="00E256F4" w:rsidRDefault="00E256F4" w:rsidP="00E256F4">
      <w:pPr>
        <w:rPr>
          <w:rFonts w:ascii="Times New Roman" w:hAnsi="Times New Roman" w:cs="Times New Roman"/>
          <w:sz w:val="20"/>
          <w:szCs w:val="20"/>
        </w:rPr>
      </w:pPr>
      <w:r w:rsidRPr="00F93413">
        <w:rPr>
          <w:rFonts w:ascii="Times New Roman" w:hAnsi="Times New Roman" w:cs="Times New Roman"/>
          <w:sz w:val="20"/>
          <w:szCs w:val="20"/>
        </w:rPr>
        <w:t>Based on the discussion, we have the following proposals.</w:t>
      </w:r>
    </w:p>
    <w:p w14:paraId="62A0AB8A" w14:textId="77777777" w:rsidR="00CD30B9" w:rsidRDefault="00CD30B9" w:rsidP="00CD30B9">
      <w:pPr>
        <w:spacing w:beforeLines="50" w:before="120" w:afterLines="50" w:after="120"/>
        <w:rPr>
          <w:rFonts w:ascii="Times New Roman" w:hAnsi="Times New Roman" w:cs="Times New Roman"/>
          <w:b/>
          <w:sz w:val="20"/>
          <w:szCs w:val="20"/>
          <w:lang w:val="en-GB"/>
        </w:rPr>
      </w:pPr>
      <w:r w:rsidRPr="0059432D">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1</w:t>
      </w:r>
      <w:r w:rsidRPr="0059432D">
        <w:rPr>
          <w:rFonts w:ascii="Times New Roman" w:hAnsi="Times New Roman" w:cs="Times New Roman"/>
          <w:b/>
          <w:sz w:val="20"/>
          <w:szCs w:val="20"/>
          <w:lang w:val="en-GB"/>
        </w:rPr>
        <w:t xml:space="preserve">: If the selected cell after MCG failure is candidate PCell of configured CHO-only configuration, the UE can follow Rel-17 CHO recovery procedure by using the CHO-only configuration. </w:t>
      </w:r>
    </w:p>
    <w:p w14:paraId="17C19232" w14:textId="77777777" w:rsidR="00CD30B9" w:rsidRDefault="00CD30B9" w:rsidP="00CD30B9">
      <w:pPr>
        <w:spacing w:beforeLines="50" w:before="120" w:afterLines="50" w:after="120"/>
        <w:rPr>
          <w:rFonts w:ascii="Times New Roman" w:hAnsi="Times New Roman" w:cs="Times New Roman"/>
          <w:b/>
          <w:sz w:val="20"/>
          <w:szCs w:val="20"/>
          <w:lang w:val="en-GB"/>
        </w:rPr>
      </w:pPr>
      <w:r w:rsidRPr="0059432D">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59432D">
        <w:rPr>
          <w:rFonts w:ascii="Times New Roman" w:hAnsi="Times New Roman" w:cs="Times New Roman"/>
          <w:b/>
          <w:sz w:val="20"/>
          <w:szCs w:val="20"/>
          <w:lang w:val="en-GB"/>
        </w:rPr>
        <w:t xml:space="preserve">: RAN2 is kindly asked to discuss the recovery </w:t>
      </w:r>
      <w:r>
        <w:rPr>
          <w:rFonts w:ascii="Times New Roman" w:hAnsi="Times New Roman" w:cs="Times New Roman"/>
          <w:b/>
          <w:sz w:val="20"/>
          <w:szCs w:val="20"/>
          <w:lang w:val="en-GB"/>
        </w:rPr>
        <w:t xml:space="preserve">scheme </w:t>
      </w:r>
      <w:r w:rsidRPr="0059432D">
        <w:rPr>
          <w:rFonts w:ascii="Times New Roman" w:hAnsi="Times New Roman" w:cs="Times New Roman"/>
          <w:b/>
          <w:sz w:val="20"/>
          <w:szCs w:val="20"/>
          <w:lang w:val="en-GB"/>
        </w:rPr>
        <w:t xml:space="preserve">if the selected cell after MCG failure is </w:t>
      </w:r>
      <w:r>
        <w:rPr>
          <w:rFonts w:ascii="Times New Roman" w:hAnsi="Times New Roman" w:cs="Times New Roman"/>
          <w:b/>
          <w:sz w:val="20"/>
          <w:szCs w:val="20"/>
          <w:lang w:val="en-GB"/>
        </w:rPr>
        <w:t xml:space="preserve">the </w:t>
      </w:r>
      <w:r w:rsidRPr="0059432D">
        <w:rPr>
          <w:rFonts w:ascii="Times New Roman" w:hAnsi="Times New Roman" w:cs="Times New Roman"/>
          <w:b/>
          <w:sz w:val="20"/>
          <w:szCs w:val="20"/>
          <w:lang w:val="en-GB"/>
        </w:rPr>
        <w:t xml:space="preserve">candidate PCell of multiple CHO+CPAC configurations, and if the CHO-only configuration for such cell is not configured. </w:t>
      </w:r>
    </w:p>
    <w:p w14:paraId="188B54E5" w14:textId="77777777" w:rsidR="00CD30B9" w:rsidRDefault="00CD30B9" w:rsidP="00CD30B9">
      <w:pPr>
        <w:spacing w:beforeLines="50" w:before="120" w:afterLines="50" w:after="120"/>
        <w:rPr>
          <w:rFonts w:ascii="Times New Roman" w:hAnsi="Times New Roman" w:cs="Times New Roman"/>
          <w:b/>
          <w:sz w:val="20"/>
          <w:szCs w:val="20"/>
          <w:lang w:val="en-GB"/>
        </w:rPr>
      </w:pPr>
      <w:r w:rsidRPr="00902226">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3</w:t>
      </w:r>
      <w:r w:rsidRPr="00902226">
        <w:rPr>
          <w:rFonts w:ascii="Times New Roman" w:hAnsi="Times New Roman" w:cs="Times New Roman"/>
          <w:b/>
          <w:sz w:val="20"/>
          <w:szCs w:val="20"/>
          <w:lang w:val="en-GB"/>
        </w:rPr>
        <w:t xml:space="preserve">: </w:t>
      </w:r>
      <w:r w:rsidRPr="00902226">
        <w:rPr>
          <w:rFonts w:ascii="Times New Roman" w:hAnsi="Times New Roman" w:cs="Times New Roman" w:hint="eastAsia"/>
          <w:b/>
          <w:sz w:val="20"/>
          <w:szCs w:val="20"/>
          <w:lang w:val="en-GB"/>
        </w:rPr>
        <w:t xml:space="preserve">If </w:t>
      </w:r>
      <w:r w:rsidRPr="00902226">
        <w:rPr>
          <w:rFonts w:ascii="Times New Roman" w:hAnsi="Times New Roman" w:cs="Times New Roman"/>
          <w:b/>
          <w:sz w:val="20"/>
          <w:szCs w:val="20"/>
          <w:lang w:val="en-GB"/>
        </w:rPr>
        <w:t>the CPA or CPC was</w:t>
      </w:r>
      <w:r w:rsidRPr="00902226">
        <w:rPr>
          <w:rFonts w:ascii="Times New Roman" w:hAnsi="Times New Roman" w:cs="Times New Roman" w:hint="eastAsia"/>
          <w:b/>
          <w:sz w:val="20"/>
          <w:szCs w:val="20"/>
          <w:lang w:val="en-GB"/>
        </w:rPr>
        <w:t xml:space="preserve"> not configured, </w:t>
      </w:r>
      <w:r w:rsidRPr="00902226">
        <w:rPr>
          <w:rFonts w:ascii="Times New Roman" w:hAnsi="Times New Roman" w:cs="Times New Roman"/>
          <w:b/>
          <w:sz w:val="20"/>
          <w:szCs w:val="20"/>
          <w:lang w:val="en-GB"/>
        </w:rPr>
        <w:t xml:space="preserve">UE should not remove the configuration for CHO </w:t>
      </w:r>
      <w:r w:rsidRPr="00902226">
        <w:rPr>
          <w:rFonts w:ascii="Times New Roman" w:hAnsi="Times New Roman" w:cs="Times New Roman" w:hint="eastAsia"/>
          <w:b/>
          <w:sz w:val="20"/>
          <w:szCs w:val="20"/>
          <w:lang w:val="en-GB"/>
        </w:rPr>
        <w:t xml:space="preserve">with </w:t>
      </w:r>
      <w:r w:rsidRPr="00902226">
        <w:rPr>
          <w:rFonts w:ascii="Times New Roman" w:hAnsi="Times New Roman" w:cs="Times New Roman"/>
          <w:b/>
          <w:sz w:val="20"/>
          <w:szCs w:val="20"/>
          <w:lang w:val="en-GB"/>
        </w:rPr>
        <w:t>candidate SCG</w:t>
      </w:r>
      <w:r w:rsidRPr="00902226">
        <w:rPr>
          <w:rFonts w:ascii="Times New Roman" w:hAnsi="Times New Roman" w:cs="Times New Roman" w:hint="eastAsia"/>
          <w:b/>
          <w:sz w:val="20"/>
          <w:szCs w:val="20"/>
          <w:lang w:val="en-GB"/>
        </w:rPr>
        <w:t>(s)</w:t>
      </w:r>
      <w:r w:rsidRPr="00902226">
        <w:rPr>
          <w:rFonts w:ascii="Times New Roman" w:hAnsi="Times New Roman" w:cs="Times New Roman"/>
          <w:b/>
          <w:sz w:val="20"/>
          <w:szCs w:val="20"/>
          <w:lang w:val="en-GB"/>
        </w:rPr>
        <w:t xml:space="preserve"> when PSCell change</w:t>
      </w:r>
      <w:r w:rsidRPr="00902226">
        <w:rPr>
          <w:rFonts w:ascii="Times New Roman" w:hAnsi="Times New Roman" w:cs="Times New Roman" w:hint="eastAsia"/>
          <w:b/>
          <w:sz w:val="20"/>
          <w:szCs w:val="20"/>
          <w:lang w:val="en-GB"/>
        </w:rPr>
        <w:t>s</w:t>
      </w:r>
      <w:r w:rsidRPr="00902226">
        <w:rPr>
          <w:rFonts w:ascii="Times New Roman" w:hAnsi="Times New Roman" w:cs="Times New Roman"/>
          <w:b/>
          <w:sz w:val="20"/>
          <w:szCs w:val="20"/>
          <w:lang w:val="en-GB"/>
        </w:rPr>
        <w:t>.</w:t>
      </w:r>
    </w:p>
    <w:p w14:paraId="74FA438E" w14:textId="77777777" w:rsidR="00CD30B9" w:rsidRPr="00413F45" w:rsidRDefault="00CD30B9" w:rsidP="00CD30B9">
      <w:pPr>
        <w:spacing w:beforeLines="50" w:before="120" w:afterLines="50" w:after="120"/>
        <w:rPr>
          <w:rFonts w:ascii="Times New Roman" w:hAnsi="Times New Roman" w:cs="Times New Roman"/>
          <w:b/>
          <w:sz w:val="20"/>
          <w:szCs w:val="20"/>
        </w:rPr>
      </w:pPr>
      <w:r w:rsidRPr="0037097A">
        <w:rPr>
          <w:rFonts w:ascii="Times New Roman" w:hAnsi="Times New Roman" w:cs="Times New Roman" w:hint="eastAsia"/>
          <w:b/>
          <w:sz w:val="20"/>
          <w:szCs w:val="20"/>
        </w:rPr>
        <w:t>P</w:t>
      </w:r>
      <w:r w:rsidRPr="0037097A">
        <w:rPr>
          <w:rFonts w:ascii="Times New Roman" w:hAnsi="Times New Roman" w:cs="Times New Roman"/>
          <w:b/>
          <w:sz w:val="20"/>
          <w:szCs w:val="20"/>
        </w:rPr>
        <w:t>roposal 4: I</w:t>
      </w:r>
      <w:r w:rsidRPr="00660CDE">
        <w:rPr>
          <w:rFonts w:ascii="Times New Roman" w:hAnsi="Times New Roman" w:cs="Times New Roman" w:hint="eastAsia"/>
          <w:b/>
          <w:sz w:val="20"/>
          <w:szCs w:val="20"/>
        </w:rPr>
        <w:t xml:space="preserve">f both PCell for CHO only or </w:t>
      </w:r>
      <w:r w:rsidRPr="00660CDE">
        <w:rPr>
          <w:rFonts w:ascii="Times New Roman" w:hAnsi="Times New Roman" w:cs="Times New Roman"/>
          <w:b/>
          <w:sz w:val="20"/>
          <w:szCs w:val="20"/>
        </w:rPr>
        <w:t>CHO including target MCG and target SCG</w:t>
      </w:r>
      <w:r w:rsidRPr="00660CDE">
        <w:rPr>
          <w:rFonts w:ascii="Times New Roman" w:hAnsi="Times New Roman" w:cs="Times New Roman" w:hint="eastAsia"/>
          <w:b/>
          <w:sz w:val="20"/>
          <w:szCs w:val="20"/>
        </w:rPr>
        <w:t xml:space="preserve">, and the PCell and the </w:t>
      </w:r>
      <w:r w:rsidRPr="00660CDE">
        <w:rPr>
          <w:rFonts w:ascii="Times New Roman" w:hAnsi="Times New Roman" w:cs="Times New Roman"/>
          <w:b/>
          <w:sz w:val="20"/>
          <w:szCs w:val="20"/>
        </w:rPr>
        <w:t xml:space="preserve">associated </w:t>
      </w:r>
      <w:r w:rsidRPr="00660CDE">
        <w:rPr>
          <w:rFonts w:ascii="Times New Roman" w:hAnsi="Times New Roman" w:cs="Times New Roman" w:hint="eastAsia"/>
          <w:b/>
          <w:sz w:val="20"/>
          <w:szCs w:val="20"/>
        </w:rPr>
        <w:t xml:space="preserve">PSCell for CHO </w:t>
      </w:r>
      <w:r w:rsidRPr="00660CDE">
        <w:rPr>
          <w:rFonts w:ascii="Times New Roman" w:hAnsi="Times New Roman" w:cs="Times New Roman"/>
          <w:b/>
          <w:sz w:val="20"/>
          <w:szCs w:val="20"/>
        </w:rPr>
        <w:t xml:space="preserve">with </w:t>
      </w:r>
      <w:r w:rsidRPr="00660CDE">
        <w:rPr>
          <w:rFonts w:ascii="Times New Roman" w:hAnsi="Times New Roman" w:cs="Times New Roman" w:hint="eastAsia"/>
          <w:b/>
          <w:sz w:val="20"/>
          <w:szCs w:val="20"/>
        </w:rPr>
        <w:t>candidate SCG(s) is triggered</w:t>
      </w:r>
      <w:r w:rsidRPr="00660CDE">
        <w:rPr>
          <w:rFonts w:ascii="Times New Roman" w:hAnsi="Times New Roman" w:cs="Times New Roman"/>
          <w:b/>
          <w:sz w:val="20"/>
          <w:szCs w:val="20"/>
        </w:rPr>
        <w:t xml:space="preserve">, UE </w:t>
      </w:r>
      <w:r>
        <w:rPr>
          <w:rFonts w:ascii="Times New Roman" w:hAnsi="Times New Roman" w:cs="Times New Roman" w:hint="eastAsia"/>
          <w:b/>
          <w:sz w:val="20"/>
          <w:szCs w:val="20"/>
        </w:rPr>
        <w:t>should</w:t>
      </w:r>
      <w:r>
        <w:rPr>
          <w:rFonts w:ascii="Times New Roman" w:hAnsi="Times New Roman" w:cs="Times New Roman"/>
          <w:b/>
          <w:sz w:val="20"/>
          <w:szCs w:val="20"/>
        </w:rPr>
        <w:t xml:space="preserve"> </w:t>
      </w:r>
      <w:r>
        <w:rPr>
          <w:rFonts w:ascii="Times New Roman" w:hAnsi="Times New Roman" w:cs="Times New Roman" w:hint="eastAsia"/>
          <w:b/>
          <w:sz w:val="20"/>
          <w:szCs w:val="20"/>
        </w:rPr>
        <w:t>select</w:t>
      </w:r>
      <w:r>
        <w:rPr>
          <w:rFonts w:ascii="Times New Roman" w:hAnsi="Times New Roman" w:cs="Times New Roman"/>
          <w:b/>
          <w:sz w:val="20"/>
          <w:szCs w:val="20"/>
        </w:rPr>
        <w:t xml:space="preserve"> </w:t>
      </w:r>
      <w:r>
        <w:rPr>
          <w:rFonts w:ascii="Times New Roman" w:hAnsi="Times New Roman" w:cs="Times New Roman" w:hint="eastAsia"/>
          <w:b/>
          <w:sz w:val="20"/>
          <w:szCs w:val="20"/>
        </w:rPr>
        <w:t>the</w:t>
      </w:r>
      <w:r>
        <w:rPr>
          <w:rFonts w:ascii="Times New Roman" w:hAnsi="Times New Roman" w:cs="Times New Roman"/>
          <w:b/>
          <w:sz w:val="20"/>
          <w:szCs w:val="20"/>
        </w:rPr>
        <w:t xml:space="preserve"> </w:t>
      </w:r>
      <w:r w:rsidRPr="0037097A">
        <w:rPr>
          <w:rFonts w:ascii="Times New Roman" w:hAnsi="Times New Roman" w:cs="Times New Roman"/>
          <w:b/>
          <w:sz w:val="20"/>
          <w:szCs w:val="20"/>
        </w:rPr>
        <w:t>PC</w:t>
      </w:r>
      <w:r w:rsidRPr="0037097A">
        <w:rPr>
          <w:rFonts w:ascii="Times New Roman" w:hAnsi="Times New Roman" w:cs="Times New Roman" w:hint="eastAsia"/>
          <w:b/>
          <w:sz w:val="20"/>
          <w:szCs w:val="20"/>
        </w:rPr>
        <w:t>ell</w:t>
      </w:r>
      <w:r w:rsidRPr="0037097A">
        <w:rPr>
          <w:rFonts w:ascii="Times New Roman" w:hAnsi="Times New Roman" w:cs="Times New Roman"/>
          <w:b/>
          <w:sz w:val="20"/>
          <w:szCs w:val="20"/>
        </w:rPr>
        <w:t xml:space="preserve"> </w:t>
      </w:r>
      <w:r w:rsidRPr="0037097A">
        <w:rPr>
          <w:rFonts w:ascii="Times New Roman" w:hAnsi="Times New Roman" w:cs="Times New Roman" w:hint="eastAsia"/>
          <w:b/>
          <w:sz w:val="20"/>
          <w:szCs w:val="20"/>
        </w:rPr>
        <w:t>and</w:t>
      </w:r>
      <w:r w:rsidRPr="0037097A">
        <w:rPr>
          <w:rFonts w:ascii="Times New Roman" w:hAnsi="Times New Roman" w:cs="Times New Roman"/>
          <w:b/>
          <w:sz w:val="20"/>
          <w:szCs w:val="20"/>
        </w:rPr>
        <w:t xml:space="preserve"> </w:t>
      </w:r>
      <w:r w:rsidRPr="0037097A">
        <w:rPr>
          <w:rFonts w:ascii="Times New Roman" w:hAnsi="Times New Roman" w:cs="Times New Roman" w:hint="eastAsia"/>
          <w:b/>
          <w:sz w:val="20"/>
          <w:szCs w:val="20"/>
        </w:rPr>
        <w:t>the</w:t>
      </w:r>
      <w:r w:rsidRPr="0037097A">
        <w:rPr>
          <w:rFonts w:ascii="Times New Roman" w:hAnsi="Times New Roman" w:cs="Times New Roman"/>
          <w:b/>
          <w:sz w:val="20"/>
          <w:szCs w:val="20"/>
        </w:rPr>
        <w:t xml:space="preserve"> PSC</w:t>
      </w:r>
      <w:r w:rsidRPr="0037097A">
        <w:rPr>
          <w:rFonts w:ascii="Times New Roman" w:hAnsi="Times New Roman" w:cs="Times New Roman" w:hint="eastAsia"/>
          <w:b/>
          <w:sz w:val="20"/>
          <w:szCs w:val="20"/>
        </w:rPr>
        <w:t>ell</w:t>
      </w:r>
      <w:r w:rsidRPr="0037097A">
        <w:rPr>
          <w:rFonts w:ascii="Times New Roman" w:hAnsi="Times New Roman" w:cs="Times New Roman"/>
          <w:b/>
          <w:sz w:val="20"/>
          <w:szCs w:val="20"/>
        </w:rPr>
        <w:t xml:space="preserve"> </w:t>
      </w:r>
      <w:r w:rsidRPr="0037097A">
        <w:rPr>
          <w:rFonts w:ascii="Times New Roman" w:hAnsi="Times New Roman" w:cs="Times New Roman" w:hint="eastAsia"/>
          <w:b/>
          <w:sz w:val="20"/>
          <w:szCs w:val="20"/>
        </w:rPr>
        <w:t>to</w:t>
      </w:r>
      <w:r>
        <w:rPr>
          <w:rFonts w:ascii="Times New Roman" w:hAnsi="Times New Roman" w:cs="Times New Roman"/>
          <w:b/>
          <w:sz w:val="20"/>
          <w:szCs w:val="20"/>
        </w:rPr>
        <w:t xml:space="preserve"> execute</w:t>
      </w:r>
      <w:r w:rsidRPr="00660CDE">
        <w:rPr>
          <w:rFonts w:ascii="Times New Roman" w:hAnsi="Times New Roman" w:cs="Times New Roman"/>
          <w:b/>
          <w:sz w:val="20"/>
          <w:szCs w:val="20"/>
        </w:rPr>
        <w:t xml:space="preserve"> CHO with candidate SCG(</w:t>
      </w:r>
      <w:r w:rsidRPr="00660CDE">
        <w:rPr>
          <w:rFonts w:ascii="Times New Roman" w:hAnsi="Times New Roman" w:cs="Times New Roman" w:hint="eastAsia"/>
          <w:b/>
          <w:sz w:val="20"/>
          <w:szCs w:val="20"/>
        </w:rPr>
        <w:t>s</w:t>
      </w:r>
      <w:r w:rsidRPr="00660CDE">
        <w:rPr>
          <w:rFonts w:ascii="Times New Roman" w:hAnsi="Times New Roman" w:cs="Times New Roman"/>
          <w:b/>
          <w:sz w:val="20"/>
          <w:szCs w:val="20"/>
        </w:rPr>
        <w:t>).</w:t>
      </w:r>
    </w:p>
    <w:p w14:paraId="1A0BA9CD" w14:textId="77777777" w:rsidR="00CD30B9" w:rsidRPr="00833801" w:rsidRDefault="00CD30B9" w:rsidP="00CD30B9">
      <w:pPr>
        <w:rPr>
          <w:rFonts w:ascii="Times New Roman" w:eastAsia="Times New Roman" w:hAnsi="Times New Roman" w:cs="Times New Roman"/>
          <w:b/>
          <w:sz w:val="20"/>
          <w:szCs w:val="20"/>
          <w:lang w:eastAsia="ja-JP"/>
        </w:rPr>
      </w:pPr>
      <w:r w:rsidRPr="00833801">
        <w:rPr>
          <w:rFonts w:ascii="Times New Roman" w:hAnsi="Times New Roman" w:cs="Times New Roman"/>
          <w:b/>
          <w:sz w:val="20"/>
          <w:szCs w:val="20"/>
        </w:rPr>
        <w:t xml:space="preserve">Proposal 5: The parameters of the execution conditions for each candidate PSCell provided by the candidate MN include </w:t>
      </w:r>
      <w:r w:rsidRPr="00833801">
        <w:rPr>
          <w:rFonts w:ascii="Times New Roman" w:hAnsi="Times New Roman" w:cs="Times New Roman"/>
          <w:b/>
          <w:i/>
          <w:sz w:val="20"/>
          <w:szCs w:val="20"/>
        </w:rPr>
        <w:t>a4-Threshold, hysteresis</w:t>
      </w:r>
      <w:r w:rsidRPr="00833801">
        <w:rPr>
          <w:rFonts w:ascii="Times New Roman" w:hAnsi="Times New Roman" w:cs="Times New Roman"/>
          <w:b/>
          <w:sz w:val="20"/>
          <w:szCs w:val="20"/>
        </w:rPr>
        <w:t xml:space="preserve"> and </w:t>
      </w:r>
      <w:r w:rsidRPr="00833801">
        <w:rPr>
          <w:rFonts w:ascii="Times New Roman" w:hAnsi="Times New Roman" w:cs="Times New Roman"/>
          <w:b/>
          <w:i/>
          <w:sz w:val="20"/>
          <w:szCs w:val="20"/>
        </w:rPr>
        <w:t xml:space="preserve">timeToTrigger </w:t>
      </w:r>
      <w:r w:rsidRPr="00833801">
        <w:rPr>
          <w:rFonts w:ascii="Times New Roman" w:hAnsi="Times New Roman" w:cs="Times New Roman"/>
          <w:b/>
          <w:sz w:val="20"/>
          <w:szCs w:val="20"/>
        </w:rPr>
        <w:t xml:space="preserve">for </w:t>
      </w:r>
      <w:r w:rsidRPr="00833801">
        <w:rPr>
          <w:rFonts w:ascii="Times New Roman" w:eastAsia="Times New Roman" w:hAnsi="Times New Roman" w:cs="Times New Roman"/>
          <w:b/>
          <w:sz w:val="20"/>
          <w:szCs w:val="20"/>
          <w:lang w:eastAsia="ja-JP"/>
        </w:rPr>
        <w:t>CondEvent A4</w:t>
      </w:r>
      <w:r w:rsidRPr="00833801">
        <w:rPr>
          <w:rFonts w:ascii="Times New Roman" w:hAnsi="Times New Roman" w:cs="Times New Roman"/>
          <w:b/>
          <w:sz w:val="20"/>
          <w:szCs w:val="20"/>
        </w:rPr>
        <w:t>.</w:t>
      </w:r>
    </w:p>
    <w:p w14:paraId="5D142E08" w14:textId="77777777" w:rsidR="000367A8" w:rsidRPr="00117D3E" w:rsidRDefault="000367A8" w:rsidP="000367A8">
      <w:pPr>
        <w:rPr>
          <w:rFonts w:ascii="Times New Roman" w:hAnsi="Times New Roman" w:cs="Times New Roman"/>
          <w:b/>
          <w:sz w:val="20"/>
          <w:szCs w:val="20"/>
          <w:lang w:val="en-GB"/>
        </w:rPr>
      </w:pPr>
      <w:r w:rsidRPr="00117D3E">
        <w:rPr>
          <w:rFonts w:ascii="Times New Roman" w:hAnsi="Times New Roman" w:cs="Times New Roman"/>
          <w:b/>
          <w:sz w:val="20"/>
          <w:szCs w:val="20"/>
          <w:lang w:val="en-GB"/>
        </w:rPr>
        <w:t>Observation</w:t>
      </w:r>
      <w:r>
        <w:rPr>
          <w:rFonts w:ascii="Times New Roman" w:hAnsi="Times New Roman" w:cs="Times New Roman"/>
          <w:b/>
          <w:sz w:val="20"/>
          <w:szCs w:val="20"/>
          <w:lang w:val="en-GB"/>
        </w:rPr>
        <w:t>1</w:t>
      </w:r>
      <w:r w:rsidRPr="00117D3E">
        <w:rPr>
          <w:rFonts w:ascii="Times New Roman" w:hAnsi="Times New Roman" w:cs="Times New Roman"/>
          <w:b/>
          <w:sz w:val="20"/>
          <w:szCs w:val="20"/>
          <w:lang w:val="en-GB"/>
        </w:rPr>
        <w:t xml:space="preserve">: There still some issues need </w:t>
      </w:r>
      <w:r w:rsidRPr="00117D3E">
        <w:rPr>
          <w:rFonts w:ascii="Times New Roman" w:hAnsi="Times New Roman" w:cs="Times New Roman" w:hint="eastAsia"/>
          <w:b/>
          <w:sz w:val="20"/>
          <w:szCs w:val="20"/>
          <w:lang w:val="en-GB"/>
        </w:rPr>
        <w:t>to</w:t>
      </w:r>
      <w:r w:rsidRPr="00117D3E">
        <w:rPr>
          <w:rFonts w:ascii="Times New Roman" w:hAnsi="Times New Roman" w:cs="Times New Roman"/>
          <w:b/>
          <w:sz w:val="20"/>
          <w:szCs w:val="20"/>
          <w:lang w:val="en-GB"/>
        </w:rPr>
        <w:t xml:space="preserve"> </w:t>
      </w:r>
      <w:r w:rsidRPr="00117D3E">
        <w:rPr>
          <w:rFonts w:ascii="Times New Roman" w:hAnsi="Times New Roman" w:cs="Times New Roman" w:hint="eastAsia"/>
          <w:b/>
          <w:sz w:val="20"/>
          <w:szCs w:val="20"/>
          <w:lang w:val="en-GB"/>
        </w:rPr>
        <w:t>be</w:t>
      </w:r>
      <w:r w:rsidRPr="00117D3E">
        <w:rPr>
          <w:rFonts w:ascii="Times New Roman" w:hAnsi="Times New Roman" w:cs="Times New Roman"/>
          <w:b/>
          <w:sz w:val="20"/>
          <w:szCs w:val="20"/>
          <w:lang w:val="en-GB"/>
        </w:rPr>
        <w:t xml:space="preserve"> discuss</w:t>
      </w:r>
      <w:r w:rsidRPr="00117D3E">
        <w:rPr>
          <w:rFonts w:ascii="Times New Roman" w:hAnsi="Times New Roman" w:cs="Times New Roman" w:hint="eastAsia"/>
          <w:b/>
          <w:sz w:val="20"/>
          <w:szCs w:val="20"/>
          <w:lang w:val="en-GB"/>
        </w:rPr>
        <w:t>ed</w:t>
      </w:r>
      <w:r>
        <w:rPr>
          <w:rFonts w:ascii="Times New Roman" w:hAnsi="Times New Roman" w:cs="Times New Roman"/>
          <w:b/>
          <w:sz w:val="20"/>
          <w:szCs w:val="20"/>
          <w:lang w:val="en-GB"/>
        </w:rPr>
        <w:t xml:space="preserve"> when</w:t>
      </w:r>
      <w:r w:rsidRPr="00117D3E">
        <w:rPr>
          <w:rFonts w:ascii="Times New Roman" w:hAnsi="Times New Roman" w:cs="Times New Roman"/>
          <w:b/>
          <w:sz w:val="20"/>
          <w:szCs w:val="20"/>
          <w:lang w:val="en-GB"/>
        </w:rPr>
        <w:t xml:space="preserve"> SCG failure and MCG failure.</w:t>
      </w:r>
    </w:p>
    <w:p w14:paraId="59513B8E" w14:textId="2AF1D8F3" w:rsidR="00025EB8" w:rsidRPr="00117D3E" w:rsidRDefault="000367A8" w:rsidP="000367A8">
      <w:pPr>
        <w:rPr>
          <w:rFonts w:ascii="Times New Roman" w:hAnsi="Times New Roman" w:cs="Times New Roman"/>
          <w:sz w:val="20"/>
          <w:szCs w:val="20"/>
          <w:lang w:val="en-GB"/>
        </w:rPr>
      </w:pPr>
      <w:r w:rsidRPr="00117D3E">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6</w:t>
      </w:r>
      <w:r w:rsidRPr="00117D3E">
        <w:rPr>
          <w:rFonts w:ascii="Times New Roman" w:hAnsi="Times New Roman" w:cs="Times New Roman"/>
          <w:b/>
          <w:sz w:val="20"/>
          <w:szCs w:val="20"/>
          <w:lang w:val="en-GB"/>
        </w:rPr>
        <w:t>:</w:t>
      </w:r>
      <w:r w:rsidRPr="00117D3E">
        <w:rPr>
          <w:rFonts w:ascii="Times New Roman" w:hAnsi="Times New Roman" w:cs="Times New Roman"/>
          <w:sz w:val="20"/>
          <w:szCs w:val="20"/>
          <w:lang w:val="en-GB"/>
        </w:rPr>
        <w:t xml:space="preserve"> </w:t>
      </w:r>
      <w:r w:rsidRPr="00117D3E">
        <w:rPr>
          <w:rFonts w:ascii="Times New Roman" w:hAnsi="Times New Roman" w:cs="Times New Roman"/>
          <w:b/>
          <w:sz w:val="20"/>
          <w:szCs w:val="20"/>
          <w:lang w:val="en-GB"/>
        </w:rPr>
        <w:t>RAN2 is kindly asked to continue discuss</w:t>
      </w:r>
      <w:r w:rsidRPr="00117D3E">
        <w:rPr>
          <w:rFonts w:ascii="Times New Roman" w:hAnsi="Times New Roman" w:cs="Times New Roman" w:hint="eastAsia"/>
          <w:b/>
          <w:sz w:val="20"/>
          <w:szCs w:val="20"/>
          <w:lang w:val="en-GB"/>
        </w:rPr>
        <w:t>ing</w:t>
      </w:r>
      <w:r>
        <w:rPr>
          <w:rFonts w:ascii="Times New Roman" w:hAnsi="Times New Roman" w:cs="Times New Roman"/>
          <w:b/>
          <w:sz w:val="20"/>
          <w:szCs w:val="20"/>
          <w:lang w:val="en-GB"/>
        </w:rPr>
        <w:t xml:space="preserve"> the issues when</w:t>
      </w:r>
      <w:r w:rsidRPr="00117D3E">
        <w:rPr>
          <w:rFonts w:ascii="Times New Roman" w:hAnsi="Times New Roman" w:cs="Times New Roman"/>
          <w:b/>
          <w:sz w:val="20"/>
          <w:szCs w:val="20"/>
          <w:lang w:val="en-GB"/>
        </w:rPr>
        <w:t xml:space="preserve"> SCG failure and MCG failure</w:t>
      </w:r>
      <w:r w:rsidR="008743D3">
        <w:rPr>
          <w:rFonts w:ascii="Times New Roman" w:hAnsi="Times New Roman" w:cs="Times New Roman"/>
          <w:b/>
          <w:sz w:val="20"/>
          <w:szCs w:val="20"/>
          <w:lang w:val="en-GB"/>
        </w:rPr>
        <w:t>, e.g., execution condition evaluation, measurement</w:t>
      </w:r>
      <w:r>
        <w:rPr>
          <w:rFonts w:ascii="Times New Roman" w:hAnsi="Times New Roman" w:cs="Times New Roman"/>
          <w:b/>
          <w:sz w:val="20"/>
          <w:szCs w:val="20"/>
          <w:lang w:val="en-GB"/>
        </w:rPr>
        <w:t>.</w:t>
      </w:r>
    </w:p>
    <w:p w14:paraId="2C264251" w14:textId="77777777" w:rsidR="00E256F4" w:rsidRPr="00E21B97" w:rsidRDefault="00E256F4" w:rsidP="00E256F4">
      <w:pPr>
        <w:pStyle w:val="1"/>
        <w:tabs>
          <w:tab w:val="clear" w:pos="432"/>
        </w:tabs>
        <w:ind w:left="0" w:firstLine="0"/>
        <w:rPr>
          <w:rFonts w:eastAsiaTheme="minorEastAsia" w:cs="Arial"/>
          <w:lang w:eastAsia="zh-CN"/>
        </w:rPr>
      </w:pPr>
      <w:r w:rsidRPr="00E21B97">
        <w:rPr>
          <w:rFonts w:eastAsiaTheme="minorEastAsia" w:cs="Arial"/>
          <w:lang w:eastAsia="zh-CN"/>
        </w:rPr>
        <w:t>Reference</w:t>
      </w:r>
    </w:p>
    <w:p w14:paraId="083EB778" w14:textId="11789FE2" w:rsidR="00760143" w:rsidRPr="00E21B97" w:rsidRDefault="00760143">
      <w:pPr>
        <w:rPr>
          <w:rFonts w:ascii="Arial" w:hAnsi="Arial" w:cs="Arial"/>
        </w:rPr>
      </w:pPr>
    </w:p>
    <w:sectPr w:rsidR="00760143" w:rsidRPr="00E21B97" w:rsidSect="0056022A">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2256B" w14:textId="77777777" w:rsidR="001A1121" w:rsidRDefault="001A1121" w:rsidP="00670762">
      <w:pPr>
        <w:spacing w:after="0" w:line="240" w:lineRule="auto"/>
      </w:pPr>
      <w:r>
        <w:separator/>
      </w:r>
    </w:p>
  </w:endnote>
  <w:endnote w:type="continuationSeparator" w:id="0">
    <w:p w14:paraId="59BE5781" w14:textId="77777777" w:rsidR="001A1121" w:rsidRDefault="001A1121" w:rsidP="0067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09245" w14:textId="77777777" w:rsidR="001A1121" w:rsidRDefault="001A1121" w:rsidP="00670762">
      <w:pPr>
        <w:spacing w:after="0" w:line="240" w:lineRule="auto"/>
      </w:pPr>
      <w:r>
        <w:separator/>
      </w:r>
    </w:p>
  </w:footnote>
  <w:footnote w:type="continuationSeparator" w:id="0">
    <w:p w14:paraId="5A0CD173" w14:textId="77777777" w:rsidR="001A1121" w:rsidRDefault="001A1121" w:rsidP="00670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79DA2956"/>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4A31AF"/>
    <w:multiLevelType w:val="hybridMultilevel"/>
    <w:tmpl w:val="B3369E1A"/>
    <w:lvl w:ilvl="0" w:tplc="602A7F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0E730929"/>
    <w:multiLevelType w:val="hybridMultilevel"/>
    <w:tmpl w:val="40C2A42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27151"/>
    <w:multiLevelType w:val="hybridMultilevel"/>
    <w:tmpl w:val="95929F30"/>
    <w:lvl w:ilvl="0" w:tplc="05DAB6E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C19BB"/>
    <w:multiLevelType w:val="hybridMultilevel"/>
    <w:tmpl w:val="844019F4"/>
    <w:lvl w:ilvl="0" w:tplc="886C207C">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4A76CE0"/>
    <w:multiLevelType w:val="hybridMultilevel"/>
    <w:tmpl w:val="21425CFC"/>
    <w:lvl w:ilvl="0" w:tplc="3C04D8FE">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6975CBC"/>
    <w:multiLevelType w:val="hybridMultilevel"/>
    <w:tmpl w:val="AF445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C757B4"/>
    <w:multiLevelType w:val="hybridMultilevel"/>
    <w:tmpl w:val="351E143C"/>
    <w:lvl w:ilvl="0" w:tplc="6DD61D74">
      <w:start w:val="19"/>
      <w:numFmt w:val="bullet"/>
      <w:lvlText w:val="-"/>
      <w:lvlJc w:val="left"/>
      <w:pPr>
        <w:ind w:left="360" w:hanging="360"/>
      </w:pPr>
      <w:rPr>
        <w:rFonts w:ascii="Calibri" w:eastAsia="Malgun Gothic" w:hAnsi="Calibri" w:cs="Calibri" w:hint="default"/>
        <w:color w:val="008000"/>
        <w:sz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60550C8"/>
    <w:multiLevelType w:val="hybridMultilevel"/>
    <w:tmpl w:val="C57E2980"/>
    <w:lvl w:ilvl="0" w:tplc="C95EAE7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FB73EB"/>
    <w:multiLevelType w:val="hybridMultilevel"/>
    <w:tmpl w:val="B3B80C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4316B44"/>
    <w:multiLevelType w:val="hybridMultilevel"/>
    <w:tmpl w:val="E916A2B4"/>
    <w:lvl w:ilvl="0" w:tplc="AF4CA2EC">
      <w:start w:val="2023"/>
      <w:numFmt w:val="bullet"/>
      <w:lvlText w:val="-"/>
      <w:lvlJc w:val="left"/>
      <w:pPr>
        <w:ind w:left="720" w:hanging="360"/>
      </w:pPr>
      <w:rPr>
        <w:rFonts w:ascii="CG Times (WN)" w:eastAsiaTheme="minorEastAsia"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A13B45"/>
    <w:multiLevelType w:val="multilevel"/>
    <w:tmpl w:val="68A13B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630A5C"/>
    <w:multiLevelType w:val="hybridMultilevel"/>
    <w:tmpl w:val="51626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9" w15:restartNumberingAfterBreak="0">
    <w:nsid w:val="7AD92F16"/>
    <w:multiLevelType w:val="hybridMultilevel"/>
    <w:tmpl w:val="478AEFC2"/>
    <w:lvl w:ilvl="0" w:tplc="C95EAE78">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912745"/>
    <w:multiLevelType w:val="hybridMultilevel"/>
    <w:tmpl w:val="2B28109C"/>
    <w:lvl w:ilvl="0" w:tplc="0409000B">
      <w:start w:val="1"/>
      <w:numFmt w:val="bullet"/>
      <w:lvlText w:val=""/>
      <w:lvlJc w:val="left"/>
      <w:pPr>
        <w:ind w:left="800" w:hanging="360"/>
      </w:pPr>
      <w:rPr>
        <w:rFonts w:ascii="Wingdings" w:hAnsi="Wingding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3"/>
  </w:num>
  <w:num w:numId="2">
    <w:abstractNumId w:val="11"/>
  </w:num>
  <w:num w:numId="3">
    <w:abstractNumId w:val="15"/>
  </w:num>
  <w:num w:numId="4">
    <w:abstractNumId w:val="13"/>
  </w:num>
  <w:num w:numId="5">
    <w:abstractNumId w:val="16"/>
  </w:num>
  <w:num w:numId="6">
    <w:abstractNumId w:val="9"/>
  </w:num>
  <w:num w:numId="7">
    <w:abstractNumId w:val="17"/>
  </w:num>
  <w:num w:numId="8">
    <w:abstractNumId w:val="12"/>
  </w:num>
  <w:num w:numId="9">
    <w:abstractNumId w:val="0"/>
  </w:num>
  <w:num w:numId="10">
    <w:abstractNumId w:val="2"/>
  </w:num>
  <w:num w:numId="11">
    <w:abstractNumId w:val="19"/>
  </w:num>
  <w:num w:numId="12">
    <w:abstractNumId w:val="2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18"/>
  </w:num>
  <w:num w:numId="17">
    <w:abstractNumId w:val="18"/>
  </w:num>
  <w:num w:numId="18">
    <w:abstractNumId w:val="10"/>
  </w:num>
  <w:num w:numId="19">
    <w:abstractNumId w:val="4"/>
  </w:num>
  <w:num w:numId="20">
    <w:abstractNumId w:val="7"/>
  </w:num>
  <w:num w:numId="21">
    <w:abstractNumId w:val="18"/>
  </w:num>
  <w:num w:numId="22">
    <w:abstractNumId w:val="3"/>
  </w:num>
  <w:num w:numId="23">
    <w:abstractNumId w:val="14"/>
  </w:num>
  <w:num w:numId="24">
    <w:abstractNumId w:val="5"/>
  </w:num>
  <w:num w:numId="25">
    <w:abstractNumId w:val="3"/>
  </w:num>
  <w:num w:numId="26">
    <w:abstractNumId w:val="3"/>
  </w:num>
  <w:num w:numId="27">
    <w:abstractNumId w:val="3"/>
  </w:num>
  <w:num w:numId="28">
    <w:abstractNumId w:val="3"/>
  </w:num>
  <w:num w:numId="29">
    <w:abstractNumId w:val="14"/>
  </w:num>
  <w:num w:numId="30">
    <w:abstractNumId w:val="3"/>
  </w:num>
  <w:num w:numId="31">
    <w:abstractNumId w:val="8"/>
  </w:num>
  <w:num w:numId="32">
    <w:abstractNumId w:val="3"/>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IN" w:vendorID="64" w:dllVersion="131078" w:nlCheck="1" w:checkStyle="1"/>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06"/>
    <w:rsid w:val="00005837"/>
    <w:rsid w:val="00007CBC"/>
    <w:rsid w:val="00011E30"/>
    <w:rsid w:val="000137AA"/>
    <w:rsid w:val="00013A80"/>
    <w:rsid w:val="00013A87"/>
    <w:rsid w:val="00013B14"/>
    <w:rsid w:val="00014DC6"/>
    <w:rsid w:val="00017639"/>
    <w:rsid w:val="00017831"/>
    <w:rsid w:val="000209CA"/>
    <w:rsid w:val="00021066"/>
    <w:rsid w:val="00021A57"/>
    <w:rsid w:val="00021EA3"/>
    <w:rsid w:val="00025AA4"/>
    <w:rsid w:val="00025EB8"/>
    <w:rsid w:val="00034B07"/>
    <w:rsid w:val="00034C81"/>
    <w:rsid w:val="00035A18"/>
    <w:rsid w:val="00035DFD"/>
    <w:rsid w:val="00035FAF"/>
    <w:rsid w:val="00036405"/>
    <w:rsid w:val="000367A8"/>
    <w:rsid w:val="000370D2"/>
    <w:rsid w:val="00040009"/>
    <w:rsid w:val="000406D0"/>
    <w:rsid w:val="000436BE"/>
    <w:rsid w:val="00046577"/>
    <w:rsid w:val="00050E32"/>
    <w:rsid w:val="00052765"/>
    <w:rsid w:val="00053D92"/>
    <w:rsid w:val="00053E7D"/>
    <w:rsid w:val="00054267"/>
    <w:rsid w:val="00054CA2"/>
    <w:rsid w:val="00055DB7"/>
    <w:rsid w:val="000562E3"/>
    <w:rsid w:val="000566BA"/>
    <w:rsid w:val="000570DD"/>
    <w:rsid w:val="00061350"/>
    <w:rsid w:val="00061635"/>
    <w:rsid w:val="00061F83"/>
    <w:rsid w:val="00062DDD"/>
    <w:rsid w:val="000634FF"/>
    <w:rsid w:val="0006397E"/>
    <w:rsid w:val="00065028"/>
    <w:rsid w:val="000668E0"/>
    <w:rsid w:val="00066DE1"/>
    <w:rsid w:val="000709C8"/>
    <w:rsid w:val="000709F2"/>
    <w:rsid w:val="000729DE"/>
    <w:rsid w:val="00072C73"/>
    <w:rsid w:val="00072E3A"/>
    <w:rsid w:val="00076673"/>
    <w:rsid w:val="00077ADB"/>
    <w:rsid w:val="00077FB7"/>
    <w:rsid w:val="0008182D"/>
    <w:rsid w:val="0008187A"/>
    <w:rsid w:val="0008362D"/>
    <w:rsid w:val="00083A44"/>
    <w:rsid w:val="00084A83"/>
    <w:rsid w:val="000853BF"/>
    <w:rsid w:val="00087137"/>
    <w:rsid w:val="000872EE"/>
    <w:rsid w:val="000877BD"/>
    <w:rsid w:val="00090169"/>
    <w:rsid w:val="00092F70"/>
    <w:rsid w:val="00094632"/>
    <w:rsid w:val="000A3E4F"/>
    <w:rsid w:val="000A5ABA"/>
    <w:rsid w:val="000B0FEC"/>
    <w:rsid w:val="000B3DA4"/>
    <w:rsid w:val="000B4190"/>
    <w:rsid w:val="000B50FB"/>
    <w:rsid w:val="000B51CD"/>
    <w:rsid w:val="000B5E51"/>
    <w:rsid w:val="000B70A3"/>
    <w:rsid w:val="000B7673"/>
    <w:rsid w:val="000C0FE8"/>
    <w:rsid w:val="000C2E0D"/>
    <w:rsid w:val="000C3132"/>
    <w:rsid w:val="000C6E71"/>
    <w:rsid w:val="000D1D0B"/>
    <w:rsid w:val="000D3E9F"/>
    <w:rsid w:val="000D4BF1"/>
    <w:rsid w:val="000E160D"/>
    <w:rsid w:val="000E2A65"/>
    <w:rsid w:val="000E4343"/>
    <w:rsid w:val="000E7B5F"/>
    <w:rsid w:val="000E7FC8"/>
    <w:rsid w:val="000F189D"/>
    <w:rsid w:val="000F201C"/>
    <w:rsid w:val="000F3A8B"/>
    <w:rsid w:val="000F7739"/>
    <w:rsid w:val="00100823"/>
    <w:rsid w:val="001060E4"/>
    <w:rsid w:val="001124DC"/>
    <w:rsid w:val="001128D6"/>
    <w:rsid w:val="00113145"/>
    <w:rsid w:val="00115A36"/>
    <w:rsid w:val="001165F1"/>
    <w:rsid w:val="00116827"/>
    <w:rsid w:val="0011690C"/>
    <w:rsid w:val="00117D3E"/>
    <w:rsid w:val="00117EC3"/>
    <w:rsid w:val="00121ACC"/>
    <w:rsid w:val="0012512C"/>
    <w:rsid w:val="00132383"/>
    <w:rsid w:val="001329AF"/>
    <w:rsid w:val="00134C25"/>
    <w:rsid w:val="00135319"/>
    <w:rsid w:val="0013765A"/>
    <w:rsid w:val="00140C22"/>
    <w:rsid w:val="00140CED"/>
    <w:rsid w:val="00140ECB"/>
    <w:rsid w:val="001419F9"/>
    <w:rsid w:val="00141B24"/>
    <w:rsid w:val="00146BA3"/>
    <w:rsid w:val="00150B1E"/>
    <w:rsid w:val="00151801"/>
    <w:rsid w:val="0015450A"/>
    <w:rsid w:val="00155610"/>
    <w:rsid w:val="00156C45"/>
    <w:rsid w:val="00157123"/>
    <w:rsid w:val="0016295A"/>
    <w:rsid w:val="001630D1"/>
    <w:rsid w:val="00170032"/>
    <w:rsid w:val="0017344C"/>
    <w:rsid w:val="00175B21"/>
    <w:rsid w:val="00180D21"/>
    <w:rsid w:val="00181141"/>
    <w:rsid w:val="00181843"/>
    <w:rsid w:val="00183E9C"/>
    <w:rsid w:val="001842B0"/>
    <w:rsid w:val="00184F0D"/>
    <w:rsid w:val="0018644B"/>
    <w:rsid w:val="00192014"/>
    <w:rsid w:val="00192BBB"/>
    <w:rsid w:val="00193B59"/>
    <w:rsid w:val="00195210"/>
    <w:rsid w:val="00195A14"/>
    <w:rsid w:val="001967A4"/>
    <w:rsid w:val="0019681F"/>
    <w:rsid w:val="001A04A8"/>
    <w:rsid w:val="001A0BA9"/>
    <w:rsid w:val="001A1121"/>
    <w:rsid w:val="001A1550"/>
    <w:rsid w:val="001A1B86"/>
    <w:rsid w:val="001A58F3"/>
    <w:rsid w:val="001A60AC"/>
    <w:rsid w:val="001A7480"/>
    <w:rsid w:val="001B1375"/>
    <w:rsid w:val="001B2116"/>
    <w:rsid w:val="001B2186"/>
    <w:rsid w:val="001B40D6"/>
    <w:rsid w:val="001B4A22"/>
    <w:rsid w:val="001C020C"/>
    <w:rsid w:val="001C1CDE"/>
    <w:rsid w:val="001C347C"/>
    <w:rsid w:val="001C48EB"/>
    <w:rsid w:val="001C5C5E"/>
    <w:rsid w:val="001C5EB5"/>
    <w:rsid w:val="001D2845"/>
    <w:rsid w:val="001D28CD"/>
    <w:rsid w:val="001D29B3"/>
    <w:rsid w:val="001D393D"/>
    <w:rsid w:val="001D43ED"/>
    <w:rsid w:val="001D45BF"/>
    <w:rsid w:val="001D56CE"/>
    <w:rsid w:val="001E05EC"/>
    <w:rsid w:val="001E63AF"/>
    <w:rsid w:val="001F19AF"/>
    <w:rsid w:val="001F6182"/>
    <w:rsid w:val="001F6DEA"/>
    <w:rsid w:val="001F7092"/>
    <w:rsid w:val="001F7452"/>
    <w:rsid w:val="001F793A"/>
    <w:rsid w:val="00201143"/>
    <w:rsid w:val="00203DE4"/>
    <w:rsid w:val="00205403"/>
    <w:rsid w:val="00206972"/>
    <w:rsid w:val="00207826"/>
    <w:rsid w:val="00207C97"/>
    <w:rsid w:val="00207C98"/>
    <w:rsid w:val="002130CD"/>
    <w:rsid w:val="00215C19"/>
    <w:rsid w:val="00216784"/>
    <w:rsid w:val="002169FD"/>
    <w:rsid w:val="00216D19"/>
    <w:rsid w:val="002170FE"/>
    <w:rsid w:val="00221718"/>
    <w:rsid w:val="00221BE1"/>
    <w:rsid w:val="00223AAA"/>
    <w:rsid w:val="00224238"/>
    <w:rsid w:val="002246ED"/>
    <w:rsid w:val="002260E1"/>
    <w:rsid w:val="002270BD"/>
    <w:rsid w:val="00232402"/>
    <w:rsid w:val="00232887"/>
    <w:rsid w:val="00232B7F"/>
    <w:rsid w:val="002375C7"/>
    <w:rsid w:val="002403E6"/>
    <w:rsid w:val="002409E2"/>
    <w:rsid w:val="00241A82"/>
    <w:rsid w:val="00241D73"/>
    <w:rsid w:val="002425A7"/>
    <w:rsid w:val="00242FDF"/>
    <w:rsid w:val="002430C0"/>
    <w:rsid w:val="00243A39"/>
    <w:rsid w:val="00243A65"/>
    <w:rsid w:val="00245790"/>
    <w:rsid w:val="00246B66"/>
    <w:rsid w:val="00252660"/>
    <w:rsid w:val="00252D68"/>
    <w:rsid w:val="00255576"/>
    <w:rsid w:val="0025623D"/>
    <w:rsid w:val="0026001E"/>
    <w:rsid w:val="0026072A"/>
    <w:rsid w:val="00262F6A"/>
    <w:rsid w:val="00263268"/>
    <w:rsid w:val="00264729"/>
    <w:rsid w:val="002664CA"/>
    <w:rsid w:val="002722C6"/>
    <w:rsid w:val="00272638"/>
    <w:rsid w:val="00277CDB"/>
    <w:rsid w:val="002848E1"/>
    <w:rsid w:val="002860B7"/>
    <w:rsid w:val="00286D52"/>
    <w:rsid w:val="002879B5"/>
    <w:rsid w:val="00287DD4"/>
    <w:rsid w:val="00292EA9"/>
    <w:rsid w:val="00293033"/>
    <w:rsid w:val="00293AC1"/>
    <w:rsid w:val="0029644F"/>
    <w:rsid w:val="002974A8"/>
    <w:rsid w:val="00297671"/>
    <w:rsid w:val="002A1CCB"/>
    <w:rsid w:val="002A2504"/>
    <w:rsid w:val="002A2DFE"/>
    <w:rsid w:val="002A30DF"/>
    <w:rsid w:val="002A4DC3"/>
    <w:rsid w:val="002A53C5"/>
    <w:rsid w:val="002B142F"/>
    <w:rsid w:val="002B3E42"/>
    <w:rsid w:val="002B641F"/>
    <w:rsid w:val="002C3910"/>
    <w:rsid w:val="002C48B2"/>
    <w:rsid w:val="002C544B"/>
    <w:rsid w:val="002C589D"/>
    <w:rsid w:val="002D1154"/>
    <w:rsid w:val="002D1676"/>
    <w:rsid w:val="002D23E2"/>
    <w:rsid w:val="002D30E8"/>
    <w:rsid w:val="002D5C35"/>
    <w:rsid w:val="002D6187"/>
    <w:rsid w:val="002D6D40"/>
    <w:rsid w:val="002D7AEC"/>
    <w:rsid w:val="002D7BEA"/>
    <w:rsid w:val="002E1484"/>
    <w:rsid w:val="002E1A09"/>
    <w:rsid w:val="002E33D0"/>
    <w:rsid w:val="002E3963"/>
    <w:rsid w:val="002E6535"/>
    <w:rsid w:val="002E6716"/>
    <w:rsid w:val="002F056D"/>
    <w:rsid w:val="002F150C"/>
    <w:rsid w:val="002F1F05"/>
    <w:rsid w:val="002F2F8A"/>
    <w:rsid w:val="002F4EB0"/>
    <w:rsid w:val="002F5563"/>
    <w:rsid w:val="002F6AC2"/>
    <w:rsid w:val="00302176"/>
    <w:rsid w:val="0030238C"/>
    <w:rsid w:val="003024F3"/>
    <w:rsid w:val="00302658"/>
    <w:rsid w:val="00302EC9"/>
    <w:rsid w:val="00303769"/>
    <w:rsid w:val="00304642"/>
    <w:rsid w:val="00304AD9"/>
    <w:rsid w:val="00304DC2"/>
    <w:rsid w:val="0030681A"/>
    <w:rsid w:val="003123EF"/>
    <w:rsid w:val="00315F74"/>
    <w:rsid w:val="00316B8D"/>
    <w:rsid w:val="00316DB5"/>
    <w:rsid w:val="00316EED"/>
    <w:rsid w:val="00317253"/>
    <w:rsid w:val="00317D64"/>
    <w:rsid w:val="00320505"/>
    <w:rsid w:val="003212F7"/>
    <w:rsid w:val="00321768"/>
    <w:rsid w:val="003228FA"/>
    <w:rsid w:val="00325E11"/>
    <w:rsid w:val="00326A4E"/>
    <w:rsid w:val="00330730"/>
    <w:rsid w:val="00330B1E"/>
    <w:rsid w:val="00330D48"/>
    <w:rsid w:val="00330FD1"/>
    <w:rsid w:val="0033179D"/>
    <w:rsid w:val="00331E3D"/>
    <w:rsid w:val="00332E1F"/>
    <w:rsid w:val="003331C4"/>
    <w:rsid w:val="00334519"/>
    <w:rsid w:val="003362D0"/>
    <w:rsid w:val="00340A56"/>
    <w:rsid w:val="0034127E"/>
    <w:rsid w:val="00343DB2"/>
    <w:rsid w:val="00344BE8"/>
    <w:rsid w:val="0035225E"/>
    <w:rsid w:val="003524ED"/>
    <w:rsid w:val="00352726"/>
    <w:rsid w:val="0035501B"/>
    <w:rsid w:val="00355F72"/>
    <w:rsid w:val="00356A2B"/>
    <w:rsid w:val="00361D4B"/>
    <w:rsid w:val="00363DC3"/>
    <w:rsid w:val="00367F79"/>
    <w:rsid w:val="0037033A"/>
    <w:rsid w:val="0037097A"/>
    <w:rsid w:val="00370CC5"/>
    <w:rsid w:val="00370D75"/>
    <w:rsid w:val="003727F8"/>
    <w:rsid w:val="00373AD7"/>
    <w:rsid w:val="00376A70"/>
    <w:rsid w:val="003775B8"/>
    <w:rsid w:val="003836B4"/>
    <w:rsid w:val="00383B5C"/>
    <w:rsid w:val="00384149"/>
    <w:rsid w:val="00384728"/>
    <w:rsid w:val="00385469"/>
    <w:rsid w:val="00385B4F"/>
    <w:rsid w:val="0038762C"/>
    <w:rsid w:val="00391B0E"/>
    <w:rsid w:val="0039268A"/>
    <w:rsid w:val="003959A1"/>
    <w:rsid w:val="00396481"/>
    <w:rsid w:val="003A1B3F"/>
    <w:rsid w:val="003A50F6"/>
    <w:rsid w:val="003A5651"/>
    <w:rsid w:val="003A59AE"/>
    <w:rsid w:val="003B1F49"/>
    <w:rsid w:val="003B1FD0"/>
    <w:rsid w:val="003B445E"/>
    <w:rsid w:val="003B4767"/>
    <w:rsid w:val="003B5EFC"/>
    <w:rsid w:val="003B7E61"/>
    <w:rsid w:val="003C09EB"/>
    <w:rsid w:val="003C1063"/>
    <w:rsid w:val="003C2187"/>
    <w:rsid w:val="003C32F0"/>
    <w:rsid w:val="003C3BA7"/>
    <w:rsid w:val="003D0A63"/>
    <w:rsid w:val="003D330A"/>
    <w:rsid w:val="003D3755"/>
    <w:rsid w:val="003D423B"/>
    <w:rsid w:val="003D440B"/>
    <w:rsid w:val="003D602C"/>
    <w:rsid w:val="003D6EC0"/>
    <w:rsid w:val="003E1D04"/>
    <w:rsid w:val="003E3629"/>
    <w:rsid w:val="003E4EA3"/>
    <w:rsid w:val="003E5EF5"/>
    <w:rsid w:val="003F04B4"/>
    <w:rsid w:val="003F40F5"/>
    <w:rsid w:val="003F5551"/>
    <w:rsid w:val="003F73F4"/>
    <w:rsid w:val="003F7580"/>
    <w:rsid w:val="003F7937"/>
    <w:rsid w:val="00401E8A"/>
    <w:rsid w:val="004039CC"/>
    <w:rsid w:val="004052C9"/>
    <w:rsid w:val="00413F45"/>
    <w:rsid w:val="0041563A"/>
    <w:rsid w:val="00417D3D"/>
    <w:rsid w:val="00421408"/>
    <w:rsid w:val="00423EA9"/>
    <w:rsid w:val="0042451D"/>
    <w:rsid w:val="00426791"/>
    <w:rsid w:val="00431857"/>
    <w:rsid w:val="004324E2"/>
    <w:rsid w:val="004375E7"/>
    <w:rsid w:val="00440705"/>
    <w:rsid w:val="004408E9"/>
    <w:rsid w:val="00441C45"/>
    <w:rsid w:val="0044241D"/>
    <w:rsid w:val="00445380"/>
    <w:rsid w:val="00445811"/>
    <w:rsid w:val="004468E7"/>
    <w:rsid w:val="00447B65"/>
    <w:rsid w:val="00451BCE"/>
    <w:rsid w:val="004522BA"/>
    <w:rsid w:val="0045233F"/>
    <w:rsid w:val="00455CC5"/>
    <w:rsid w:val="00455F31"/>
    <w:rsid w:val="00456027"/>
    <w:rsid w:val="00461928"/>
    <w:rsid w:val="0047122E"/>
    <w:rsid w:val="00471B7C"/>
    <w:rsid w:val="00471EE8"/>
    <w:rsid w:val="00472274"/>
    <w:rsid w:val="004736C1"/>
    <w:rsid w:val="00473D7F"/>
    <w:rsid w:val="004757A2"/>
    <w:rsid w:val="0047674E"/>
    <w:rsid w:val="00480525"/>
    <w:rsid w:val="004812DF"/>
    <w:rsid w:val="004827FD"/>
    <w:rsid w:val="00486560"/>
    <w:rsid w:val="004865E8"/>
    <w:rsid w:val="00486BD4"/>
    <w:rsid w:val="0049135E"/>
    <w:rsid w:val="00491CF6"/>
    <w:rsid w:val="00491DAE"/>
    <w:rsid w:val="00494049"/>
    <w:rsid w:val="004960D6"/>
    <w:rsid w:val="004A372D"/>
    <w:rsid w:val="004A3C55"/>
    <w:rsid w:val="004A79D8"/>
    <w:rsid w:val="004A7F0E"/>
    <w:rsid w:val="004B0821"/>
    <w:rsid w:val="004B3269"/>
    <w:rsid w:val="004B35C7"/>
    <w:rsid w:val="004B43E7"/>
    <w:rsid w:val="004B728F"/>
    <w:rsid w:val="004B7AE4"/>
    <w:rsid w:val="004C03F3"/>
    <w:rsid w:val="004C27D8"/>
    <w:rsid w:val="004C4ECA"/>
    <w:rsid w:val="004C65B3"/>
    <w:rsid w:val="004C6A42"/>
    <w:rsid w:val="004D1579"/>
    <w:rsid w:val="004D1C4A"/>
    <w:rsid w:val="004D54FB"/>
    <w:rsid w:val="004D5AD3"/>
    <w:rsid w:val="004E08FA"/>
    <w:rsid w:val="004E1F82"/>
    <w:rsid w:val="004E495B"/>
    <w:rsid w:val="004E50CF"/>
    <w:rsid w:val="004F217F"/>
    <w:rsid w:val="004F22E3"/>
    <w:rsid w:val="004F2626"/>
    <w:rsid w:val="004F32E1"/>
    <w:rsid w:val="004F40EB"/>
    <w:rsid w:val="004F4A8B"/>
    <w:rsid w:val="004F5764"/>
    <w:rsid w:val="004F5B36"/>
    <w:rsid w:val="004F64CA"/>
    <w:rsid w:val="004F6B18"/>
    <w:rsid w:val="004F71FC"/>
    <w:rsid w:val="00500BD5"/>
    <w:rsid w:val="00500C55"/>
    <w:rsid w:val="005011AE"/>
    <w:rsid w:val="00504104"/>
    <w:rsid w:val="00506899"/>
    <w:rsid w:val="00507830"/>
    <w:rsid w:val="005161A1"/>
    <w:rsid w:val="0051698B"/>
    <w:rsid w:val="0052162C"/>
    <w:rsid w:val="00522744"/>
    <w:rsid w:val="00524069"/>
    <w:rsid w:val="00525A5F"/>
    <w:rsid w:val="00526A8D"/>
    <w:rsid w:val="005305C9"/>
    <w:rsid w:val="005320CA"/>
    <w:rsid w:val="005323FA"/>
    <w:rsid w:val="005327D7"/>
    <w:rsid w:val="00532F5D"/>
    <w:rsid w:val="0053334E"/>
    <w:rsid w:val="005341AF"/>
    <w:rsid w:val="0053513D"/>
    <w:rsid w:val="005360D1"/>
    <w:rsid w:val="00544AF0"/>
    <w:rsid w:val="00544B47"/>
    <w:rsid w:val="00547107"/>
    <w:rsid w:val="00547C07"/>
    <w:rsid w:val="00547D19"/>
    <w:rsid w:val="00550404"/>
    <w:rsid w:val="005527C2"/>
    <w:rsid w:val="0055348B"/>
    <w:rsid w:val="00555628"/>
    <w:rsid w:val="00555CE8"/>
    <w:rsid w:val="0056022A"/>
    <w:rsid w:val="0056188F"/>
    <w:rsid w:val="005626CF"/>
    <w:rsid w:val="005627AD"/>
    <w:rsid w:val="00562DCA"/>
    <w:rsid w:val="00572B9B"/>
    <w:rsid w:val="00572D8D"/>
    <w:rsid w:val="00573AAD"/>
    <w:rsid w:val="00573BD7"/>
    <w:rsid w:val="00573DF7"/>
    <w:rsid w:val="00575458"/>
    <w:rsid w:val="0058129D"/>
    <w:rsid w:val="005826F5"/>
    <w:rsid w:val="00583691"/>
    <w:rsid w:val="005852F8"/>
    <w:rsid w:val="005858D1"/>
    <w:rsid w:val="00586139"/>
    <w:rsid w:val="005928AB"/>
    <w:rsid w:val="0059432D"/>
    <w:rsid w:val="005979D5"/>
    <w:rsid w:val="005A04B2"/>
    <w:rsid w:val="005A118D"/>
    <w:rsid w:val="005A4454"/>
    <w:rsid w:val="005A45E1"/>
    <w:rsid w:val="005A5099"/>
    <w:rsid w:val="005A5375"/>
    <w:rsid w:val="005A7B44"/>
    <w:rsid w:val="005B11A1"/>
    <w:rsid w:val="005B1272"/>
    <w:rsid w:val="005B12D7"/>
    <w:rsid w:val="005B1406"/>
    <w:rsid w:val="005B1433"/>
    <w:rsid w:val="005B27A5"/>
    <w:rsid w:val="005B3BD1"/>
    <w:rsid w:val="005C0059"/>
    <w:rsid w:val="005C0CBB"/>
    <w:rsid w:val="005C14FC"/>
    <w:rsid w:val="005C333D"/>
    <w:rsid w:val="005C602C"/>
    <w:rsid w:val="005C7427"/>
    <w:rsid w:val="005D09E7"/>
    <w:rsid w:val="005D1947"/>
    <w:rsid w:val="005D2618"/>
    <w:rsid w:val="005D2896"/>
    <w:rsid w:val="005D2C8B"/>
    <w:rsid w:val="005D375F"/>
    <w:rsid w:val="005D4F6A"/>
    <w:rsid w:val="005D55D5"/>
    <w:rsid w:val="005D6261"/>
    <w:rsid w:val="005E0C5A"/>
    <w:rsid w:val="005E24C9"/>
    <w:rsid w:val="005E28C6"/>
    <w:rsid w:val="005E4A14"/>
    <w:rsid w:val="005E781F"/>
    <w:rsid w:val="005F0010"/>
    <w:rsid w:val="005F0281"/>
    <w:rsid w:val="005F0D98"/>
    <w:rsid w:val="005F2558"/>
    <w:rsid w:val="005F3E0D"/>
    <w:rsid w:val="005F55AF"/>
    <w:rsid w:val="005F7DB5"/>
    <w:rsid w:val="005F7F79"/>
    <w:rsid w:val="006010F6"/>
    <w:rsid w:val="006028AF"/>
    <w:rsid w:val="00602FE7"/>
    <w:rsid w:val="006030C0"/>
    <w:rsid w:val="00604569"/>
    <w:rsid w:val="00604860"/>
    <w:rsid w:val="00606FF6"/>
    <w:rsid w:val="00614B31"/>
    <w:rsid w:val="00616428"/>
    <w:rsid w:val="00621476"/>
    <w:rsid w:val="0062251B"/>
    <w:rsid w:val="0062392C"/>
    <w:rsid w:val="00623D9D"/>
    <w:rsid w:val="006251EC"/>
    <w:rsid w:val="006317F1"/>
    <w:rsid w:val="0063236C"/>
    <w:rsid w:val="006332A9"/>
    <w:rsid w:val="00634B23"/>
    <w:rsid w:val="00635DA4"/>
    <w:rsid w:val="00640E2E"/>
    <w:rsid w:val="00641F88"/>
    <w:rsid w:val="00642A21"/>
    <w:rsid w:val="00642CBB"/>
    <w:rsid w:val="0064635D"/>
    <w:rsid w:val="0064687F"/>
    <w:rsid w:val="006477C0"/>
    <w:rsid w:val="0065120C"/>
    <w:rsid w:val="00651784"/>
    <w:rsid w:val="0065451A"/>
    <w:rsid w:val="00654ABB"/>
    <w:rsid w:val="00655694"/>
    <w:rsid w:val="006558FA"/>
    <w:rsid w:val="00655FAA"/>
    <w:rsid w:val="00657BAD"/>
    <w:rsid w:val="00657E00"/>
    <w:rsid w:val="00660CDE"/>
    <w:rsid w:val="00663FFF"/>
    <w:rsid w:val="00664033"/>
    <w:rsid w:val="0066469A"/>
    <w:rsid w:val="0066487D"/>
    <w:rsid w:val="00666F77"/>
    <w:rsid w:val="00670762"/>
    <w:rsid w:val="00672C32"/>
    <w:rsid w:val="00674578"/>
    <w:rsid w:val="00674F2B"/>
    <w:rsid w:val="0067500F"/>
    <w:rsid w:val="00676844"/>
    <w:rsid w:val="0068041E"/>
    <w:rsid w:val="00680AD6"/>
    <w:rsid w:val="0068120E"/>
    <w:rsid w:val="006830A5"/>
    <w:rsid w:val="00685331"/>
    <w:rsid w:val="00687313"/>
    <w:rsid w:val="006936C8"/>
    <w:rsid w:val="00696776"/>
    <w:rsid w:val="00696834"/>
    <w:rsid w:val="00696DE0"/>
    <w:rsid w:val="006A0249"/>
    <w:rsid w:val="006A3861"/>
    <w:rsid w:val="006A4321"/>
    <w:rsid w:val="006A43E1"/>
    <w:rsid w:val="006B0A85"/>
    <w:rsid w:val="006B442C"/>
    <w:rsid w:val="006B63F6"/>
    <w:rsid w:val="006C05EE"/>
    <w:rsid w:val="006C0F50"/>
    <w:rsid w:val="006C1872"/>
    <w:rsid w:val="006C3672"/>
    <w:rsid w:val="006D26C3"/>
    <w:rsid w:val="006D364B"/>
    <w:rsid w:val="006D65B3"/>
    <w:rsid w:val="006D66B9"/>
    <w:rsid w:val="006D70AC"/>
    <w:rsid w:val="006D733D"/>
    <w:rsid w:val="006E1658"/>
    <w:rsid w:val="006E165F"/>
    <w:rsid w:val="006E1771"/>
    <w:rsid w:val="006E30E0"/>
    <w:rsid w:val="006E32CC"/>
    <w:rsid w:val="006E34F2"/>
    <w:rsid w:val="006E3810"/>
    <w:rsid w:val="006E3B24"/>
    <w:rsid w:val="006E3CF6"/>
    <w:rsid w:val="006E3D66"/>
    <w:rsid w:val="006E4458"/>
    <w:rsid w:val="006E455C"/>
    <w:rsid w:val="006E4BD7"/>
    <w:rsid w:val="006E5DEA"/>
    <w:rsid w:val="006F045A"/>
    <w:rsid w:val="006F1606"/>
    <w:rsid w:val="006F3AFB"/>
    <w:rsid w:val="006F5854"/>
    <w:rsid w:val="006F6179"/>
    <w:rsid w:val="006F73A6"/>
    <w:rsid w:val="00700E2F"/>
    <w:rsid w:val="00701D94"/>
    <w:rsid w:val="0070322F"/>
    <w:rsid w:val="00703F32"/>
    <w:rsid w:val="00704217"/>
    <w:rsid w:val="00705A93"/>
    <w:rsid w:val="00706949"/>
    <w:rsid w:val="00707125"/>
    <w:rsid w:val="00710158"/>
    <w:rsid w:val="007118A5"/>
    <w:rsid w:val="007149EB"/>
    <w:rsid w:val="007157AC"/>
    <w:rsid w:val="00715D77"/>
    <w:rsid w:val="007169C4"/>
    <w:rsid w:val="00716B19"/>
    <w:rsid w:val="00720494"/>
    <w:rsid w:val="00720609"/>
    <w:rsid w:val="0072189E"/>
    <w:rsid w:val="00721C14"/>
    <w:rsid w:val="00722D0F"/>
    <w:rsid w:val="00727BEF"/>
    <w:rsid w:val="00732F9F"/>
    <w:rsid w:val="00733CFE"/>
    <w:rsid w:val="0073404A"/>
    <w:rsid w:val="007348AB"/>
    <w:rsid w:val="00735DD1"/>
    <w:rsid w:val="00741586"/>
    <w:rsid w:val="00747385"/>
    <w:rsid w:val="00747C2D"/>
    <w:rsid w:val="00750FD8"/>
    <w:rsid w:val="0075145D"/>
    <w:rsid w:val="007530F0"/>
    <w:rsid w:val="00754556"/>
    <w:rsid w:val="00754D30"/>
    <w:rsid w:val="007553C8"/>
    <w:rsid w:val="00756E41"/>
    <w:rsid w:val="00757803"/>
    <w:rsid w:val="00760143"/>
    <w:rsid w:val="007643EE"/>
    <w:rsid w:val="00765091"/>
    <w:rsid w:val="007676D8"/>
    <w:rsid w:val="00767B04"/>
    <w:rsid w:val="00772213"/>
    <w:rsid w:val="007734D4"/>
    <w:rsid w:val="00773513"/>
    <w:rsid w:val="00774A9B"/>
    <w:rsid w:val="00774B08"/>
    <w:rsid w:val="00776E24"/>
    <w:rsid w:val="00781C36"/>
    <w:rsid w:val="007820C1"/>
    <w:rsid w:val="00790570"/>
    <w:rsid w:val="0079067F"/>
    <w:rsid w:val="0079146F"/>
    <w:rsid w:val="007914C1"/>
    <w:rsid w:val="007948A9"/>
    <w:rsid w:val="00797859"/>
    <w:rsid w:val="007A2EF5"/>
    <w:rsid w:val="007A671E"/>
    <w:rsid w:val="007B297C"/>
    <w:rsid w:val="007B37C3"/>
    <w:rsid w:val="007B3A80"/>
    <w:rsid w:val="007B4E6E"/>
    <w:rsid w:val="007B7976"/>
    <w:rsid w:val="007C3891"/>
    <w:rsid w:val="007C462B"/>
    <w:rsid w:val="007C6262"/>
    <w:rsid w:val="007D52E1"/>
    <w:rsid w:val="007D53AD"/>
    <w:rsid w:val="007D7BA3"/>
    <w:rsid w:val="007E0234"/>
    <w:rsid w:val="007E21AE"/>
    <w:rsid w:val="007E22D1"/>
    <w:rsid w:val="007E53FF"/>
    <w:rsid w:val="007E6A85"/>
    <w:rsid w:val="007E6D2E"/>
    <w:rsid w:val="007F31A7"/>
    <w:rsid w:val="007F7D7E"/>
    <w:rsid w:val="00802386"/>
    <w:rsid w:val="00804291"/>
    <w:rsid w:val="00804A7B"/>
    <w:rsid w:val="00804FE5"/>
    <w:rsid w:val="0080526F"/>
    <w:rsid w:val="008060E8"/>
    <w:rsid w:val="008074A8"/>
    <w:rsid w:val="0081144F"/>
    <w:rsid w:val="0081690C"/>
    <w:rsid w:val="00817424"/>
    <w:rsid w:val="008202AE"/>
    <w:rsid w:val="00821586"/>
    <w:rsid w:val="0082343C"/>
    <w:rsid w:val="00824136"/>
    <w:rsid w:val="008242B6"/>
    <w:rsid w:val="008245DA"/>
    <w:rsid w:val="00825817"/>
    <w:rsid w:val="0083059C"/>
    <w:rsid w:val="00830D12"/>
    <w:rsid w:val="00831F40"/>
    <w:rsid w:val="00833801"/>
    <w:rsid w:val="00833FEB"/>
    <w:rsid w:val="00835B87"/>
    <w:rsid w:val="00837CEB"/>
    <w:rsid w:val="00842A3A"/>
    <w:rsid w:val="00846813"/>
    <w:rsid w:val="008478DF"/>
    <w:rsid w:val="008510E7"/>
    <w:rsid w:val="00852451"/>
    <w:rsid w:val="008531B6"/>
    <w:rsid w:val="008540F7"/>
    <w:rsid w:val="00855E84"/>
    <w:rsid w:val="0086118F"/>
    <w:rsid w:val="00861C86"/>
    <w:rsid w:val="008620CE"/>
    <w:rsid w:val="00862863"/>
    <w:rsid w:val="0086332E"/>
    <w:rsid w:val="00865233"/>
    <w:rsid w:val="00866331"/>
    <w:rsid w:val="00866C72"/>
    <w:rsid w:val="0087007F"/>
    <w:rsid w:val="008702AD"/>
    <w:rsid w:val="00871C2B"/>
    <w:rsid w:val="00871F41"/>
    <w:rsid w:val="00872271"/>
    <w:rsid w:val="00872624"/>
    <w:rsid w:val="008743D3"/>
    <w:rsid w:val="0087636C"/>
    <w:rsid w:val="00876C09"/>
    <w:rsid w:val="00877666"/>
    <w:rsid w:val="008779D0"/>
    <w:rsid w:val="00880018"/>
    <w:rsid w:val="008807BE"/>
    <w:rsid w:val="00881EB8"/>
    <w:rsid w:val="008829E7"/>
    <w:rsid w:val="008878D7"/>
    <w:rsid w:val="00894EED"/>
    <w:rsid w:val="008A1C0E"/>
    <w:rsid w:val="008A22A7"/>
    <w:rsid w:val="008A2D32"/>
    <w:rsid w:val="008A7CBD"/>
    <w:rsid w:val="008B4523"/>
    <w:rsid w:val="008B7939"/>
    <w:rsid w:val="008C37BC"/>
    <w:rsid w:val="008C4DF1"/>
    <w:rsid w:val="008C5706"/>
    <w:rsid w:val="008C6093"/>
    <w:rsid w:val="008C651C"/>
    <w:rsid w:val="008C7AFE"/>
    <w:rsid w:val="008D1B7A"/>
    <w:rsid w:val="008D354A"/>
    <w:rsid w:val="008D4E82"/>
    <w:rsid w:val="008E0275"/>
    <w:rsid w:val="008E115A"/>
    <w:rsid w:val="008E13EF"/>
    <w:rsid w:val="008E160C"/>
    <w:rsid w:val="008E1C18"/>
    <w:rsid w:val="008E60C6"/>
    <w:rsid w:val="008E6255"/>
    <w:rsid w:val="008F0F56"/>
    <w:rsid w:val="008F2419"/>
    <w:rsid w:val="008F3E01"/>
    <w:rsid w:val="008F6236"/>
    <w:rsid w:val="008F67B9"/>
    <w:rsid w:val="008F7743"/>
    <w:rsid w:val="008F776A"/>
    <w:rsid w:val="00901560"/>
    <w:rsid w:val="00902226"/>
    <w:rsid w:val="00902D43"/>
    <w:rsid w:val="009057F8"/>
    <w:rsid w:val="00905E9F"/>
    <w:rsid w:val="009064F6"/>
    <w:rsid w:val="009103F2"/>
    <w:rsid w:val="009106CC"/>
    <w:rsid w:val="009119C8"/>
    <w:rsid w:val="00911D93"/>
    <w:rsid w:val="0091369C"/>
    <w:rsid w:val="00914105"/>
    <w:rsid w:val="009151AF"/>
    <w:rsid w:val="009162EA"/>
    <w:rsid w:val="00916C37"/>
    <w:rsid w:val="0092208C"/>
    <w:rsid w:val="009226E0"/>
    <w:rsid w:val="009235BA"/>
    <w:rsid w:val="00925389"/>
    <w:rsid w:val="00927097"/>
    <w:rsid w:val="0092739C"/>
    <w:rsid w:val="0093378C"/>
    <w:rsid w:val="00933A3C"/>
    <w:rsid w:val="00935DF7"/>
    <w:rsid w:val="00936CAA"/>
    <w:rsid w:val="00937756"/>
    <w:rsid w:val="00943FC3"/>
    <w:rsid w:val="00944A74"/>
    <w:rsid w:val="00944E16"/>
    <w:rsid w:val="009456BE"/>
    <w:rsid w:val="009501D0"/>
    <w:rsid w:val="00951905"/>
    <w:rsid w:val="00952194"/>
    <w:rsid w:val="00954944"/>
    <w:rsid w:val="00954E11"/>
    <w:rsid w:val="00960C31"/>
    <w:rsid w:val="00961A38"/>
    <w:rsid w:val="009641FF"/>
    <w:rsid w:val="009652C1"/>
    <w:rsid w:val="00966974"/>
    <w:rsid w:val="00970512"/>
    <w:rsid w:val="009772BC"/>
    <w:rsid w:val="00980C76"/>
    <w:rsid w:val="009841F9"/>
    <w:rsid w:val="00990912"/>
    <w:rsid w:val="00997AA8"/>
    <w:rsid w:val="009A4BBF"/>
    <w:rsid w:val="009A4D6D"/>
    <w:rsid w:val="009B2B8E"/>
    <w:rsid w:val="009B2D71"/>
    <w:rsid w:val="009B3637"/>
    <w:rsid w:val="009B5AB2"/>
    <w:rsid w:val="009B6F3B"/>
    <w:rsid w:val="009B6F93"/>
    <w:rsid w:val="009C1663"/>
    <w:rsid w:val="009C1BFE"/>
    <w:rsid w:val="009C348A"/>
    <w:rsid w:val="009C39B8"/>
    <w:rsid w:val="009C604C"/>
    <w:rsid w:val="009C68B2"/>
    <w:rsid w:val="009D00C8"/>
    <w:rsid w:val="009D0FA1"/>
    <w:rsid w:val="009D1368"/>
    <w:rsid w:val="009D1AB3"/>
    <w:rsid w:val="009D3588"/>
    <w:rsid w:val="009D4745"/>
    <w:rsid w:val="009D51BA"/>
    <w:rsid w:val="009E0624"/>
    <w:rsid w:val="009E0B27"/>
    <w:rsid w:val="009E281B"/>
    <w:rsid w:val="009E294C"/>
    <w:rsid w:val="009E3316"/>
    <w:rsid w:val="009E4AF7"/>
    <w:rsid w:val="009E4E33"/>
    <w:rsid w:val="009E5770"/>
    <w:rsid w:val="009E5F4D"/>
    <w:rsid w:val="009E6E01"/>
    <w:rsid w:val="009F35B5"/>
    <w:rsid w:val="009F450E"/>
    <w:rsid w:val="009F6777"/>
    <w:rsid w:val="00A00879"/>
    <w:rsid w:val="00A00E47"/>
    <w:rsid w:val="00A01927"/>
    <w:rsid w:val="00A024FD"/>
    <w:rsid w:val="00A05153"/>
    <w:rsid w:val="00A056AD"/>
    <w:rsid w:val="00A100C2"/>
    <w:rsid w:val="00A1295B"/>
    <w:rsid w:val="00A1356A"/>
    <w:rsid w:val="00A147B9"/>
    <w:rsid w:val="00A15560"/>
    <w:rsid w:val="00A15753"/>
    <w:rsid w:val="00A17A4B"/>
    <w:rsid w:val="00A21B73"/>
    <w:rsid w:val="00A2221B"/>
    <w:rsid w:val="00A232A7"/>
    <w:rsid w:val="00A24DEA"/>
    <w:rsid w:val="00A261CF"/>
    <w:rsid w:val="00A278E3"/>
    <w:rsid w:val="00A30645"/>
    <w:rsid w:val="00A30799"/>
    <w:rsid w:val="00A30A01"/>
    <w:rsid w:val="00A328E0"/>
    <w:rsid w:val="00A32E84"/>
    <w:rsid w:val="00A35DF2"/>
    <w:rsid w:val="00A37F9D"/>
    <w:rsid w:val="00A41D57"/>
    <w:rsid w:val="00A422D7"/>
    <w:rsid w:val="00A422DA"/>
    <w:rsid w:val="00A4488F"/>
    <w:rsid w:val="00A44B16"/>
    <w:rsid w:val="00A45EEB"/>
    <w:rsid w:val="00A46BA3"/>
    <w:rsid w:val="00A47692"/>
    <w:rsid w:val="00A51034"/>
    <w:rsid w:val="00A5208D"/>
    <w:rsid w:val="00A529A9"/>
    <w:rsid w:val="00A536A6"/>
    <w:rsid w:val="00A53A86"/>
    <w:rsid w:val="00A540F5"/>
    <w:rsid w:val="00A56624"/>
    <w:rsid w:val="00A569F3"/>
    <w:rsid w:val="00A625F5"/>
    <w:rsid w:val="00A654D9"/>
    <w:rsid w:val="00A66887"/>
    <w:rsid w:val="00A7108F"/>
    <w:rsid w:val="00A7205C"/>
    <w:rsid w:val="00A7269D"/>
    <w:rsid w:val="00A75712"/>
    <w:rsid w:val="00A75747"/>
    <w:rsid w:val="00A75C84"/>
    <w:rsid w:val="00A76A20"/>
    <w:rsid w:val="00A81CC2"/>
    <w:rsid w:val="00A84873"/>
    <w:rsid w:val="00A85F61"/>
    <w:rsid w:val="00A864BC"/>
    <w:rsid w:val="00A86EB0"/>
    <w:rsid w:val="00A87139"/>
    <w:rsid w:val="00A90618"/>
    <w:rsid w:val="00A907C6"/>
    <w:rsid w:val="00A90920"/>
    <w:rsid w:val="00A91005"/>
    <w:rsid w:val="00A91E6D"/>
    <w:rsid w:val="00A93B49"/>
    <w:rsid w:val="00A94126"/>
    <w:rsid w:val="00A94638"/>
    <w:rsid w:val="00AA1B06"/>
    <w:rsid w:val="00AA2875"/>
    <w:rsid w:val="00AA28C8"/>
    <w:rsid w:val="00AA468E"/>
    <w:rsid w:val="00AA5E0C"/>
    <w:rsid w:val="00AA7346"/>
    <w:rsid w:val="00AA74C3"/>
    <w:rsid w:val="00AB0785"/>
    <w:rsid w:val="00AB3033"/>
    <w:rsid w:val="00AB3E1B"/>
    <w:rsid w:val="00AB6DE5"/>
    <w:rsid w:val="00AC3013"/>
    <w:rsid w:val="00AC3832"/>
    <w:rsid w:val="00AC3B9B"/>
    <w:rsid w:val="00AC5BB9"/>
    <w:rsid w:val="00AC622E"/>
    <w:rsid w:val="00AC7414"/>
    <w:rsid w:val="00AD0611"/>
    <w:rsid w:val="00AD0F27"/>
    <w:rsid w:val="00AD281C"/>
    <w:rsid w:val="00AE1BDE"/>
    <w:rsid w:val="00AE26EA"/>
    <w:rsid w:val="00AE276D"/>
    <w:rsid w:val="00AE2E06"/>
    <w:rsid w:val="00AE569E"/>
    <w:rsid w:val="00AE5C09"/>
    <w:rsid w:val="00AE6C90"/>
    <w:rsid w:val="00AE76E6"/>
    <w:rsid w:val="00AE7A92"/>
    <w:rsid w:val="00AE7CE0"/>
    <w:rsid w:val="00AF1EE9"/>
    <w:rsid w:val="00AF44A2"/>
    <w:rsid w:val="00AF5856"/>
    <w:rsid w:val="00B01965"/>
    <w:rsid w:val="00B03341"/>
    <w:rsid w:val="00B06584"/>
    <w:rsid w:val="00B073BD"/>
    <w:rsid w:val="00B1239C"/>
    <w:rsid w:val="00B162AA"/>
    <w:rsid w:val="00B17A03"/>
    <w:rsid w:val="00B17C8B"/>
    <w:rsid w:val="00B20228"/>
    <w:rsid w:val="00B2080E"/>
    <w:rsid w:val="00B26D99"/>
    <w:rsid w:val="00B27A2E"/>
    <w:rsid w:val="00B31E07"/>
    <w:rsid w:val="00B33A0C"/>
    <w:rsid w:val="00B34756"/>
    <w:rsid w:val="00B42C64"/>
    <w:rsid w:val="00B44020"/>
    <w:rsid w:val="00B440E9"/>
    <w:rsid w:val="00B450A7"/>
    <w:rsid w:val="00B455EE"/>
    <w:rsid w:val="00B50284"/>
    <w:rsid w:val="00B529CC"/>
    <w:rsid w:val="00B54A73"/>
    <w:rsid w:val="00B5584E"/>
    <w:rsid w:val="00B617EE"/>
    <w:rsid w:val="00B6482E"/>
    <w:rsid w:val="00B67515"/>
    <w:rsid w:val="00B677C7"/>
    <w:rsid w:val="00B70DDF"/>
    <w:rsid w:val="00B713EA"/>
    <w:rsid w:val="00B72483"/>
    <w:rsid w:val="00B747D3"/>
    <w:rsid w:val="00B7692A"/>
    <w:rsid w:val="00B80E0F"/>
    <w:rsid w:val="00B85E3E"/>
    <w:rsid w:val="00B85EC4"/>
    <w:rsid w:val="00B86305"/>
    <w:rsid w:val="00B914D7"/>
    <w:rsid w:val="00B91EC1"/>
    <w:rsid w:val="00B94790"/>
    <w:rsid w:val="00B94C4F"/>
    <w:rsid w:val="00B97474"/>
    <w:rsid w:val="00BA0EA5"/>
    <w:rsid w:val="00BA1725"/>
    <w:rsid w:val="00BA39AD"/>
    <w:rsid w:val="00BA4064"/>
    <w:rsid w:val="00BA784D"/>
    <w:rsid w:val="00BB315A"/>
    <w:rsid w:val="00BB3E43"/>
    <w:rsid w:val="00BB4640"/>
    <w:rsid w:val="00BC1B0A"/>
    <w:rsid w:val="00BD16CC"/>
    <w:rsid w:val="00BD3DD8"/>
    <w:rsid w:val="00BD4255"/>
    <w:rsid w:val="00BD57EF"/>
    <w:rsid w:val="00BD71FD"/>
    <w:rsid w:val="00BE20FF"/>
    <w:rsid w:val="00BE23AD"/>
    <w:rsid w:val="00BF27E3"/>
    <w:rsid w:val="00BF388F"/>
    <w:rsid w:val="00BF3E07"/>
    <w:rsid w:val="00BF58BD"/>
    <w:rsid w:val="00BF5AC0"/>
    <w:rsid w:val="00BF5BF3"/>
    <w:rsid w:val="00C00842"/>
    <w:rsid w:val="00C0149C"/>
    <w:rsid w:val="00C0425C"/>
    <w:rsid w:val="00C129FD"/>
    <w:rsid w:val="00C16DB8"/>
    <w:rsid w:val="00C2012A"/>
    <w:rsid w:val="00C22068"/>
    <w:rsid w:val="00C231B0"/>
    <w:rsid w:val="00C2550F"/>
    <w:rsid w:val="00C25D08"/>
    <w:rsid w:val="00C26662"/>
    <w:rsid w:val="00C2666C"/>
    <w:rsid w:val="00C2671D"/>
    <w:rsid w:val="00C26D11"/>
    <w:rsid w:val="00C3180F"/>
    <w:rsid w:val="00C3185E"/>
    <w:rsid w:val="00C33AC8"/>
    <w:rsid w:val="00C3586B"/>
    <w:rsid w:val="00C35954"/>
    <w:rsid w:val="00C36F6F"/>
    <w:rsid w:val="00C41F08"/>
    <w:rsid w:val="00C4240F"/>
    <w:rsid w:val="00C42987"/>
    <w:rsid w:val="00C45804"/>
    <w:rsid w:val="00C460A4"/>
    <w:rsid w:val="00C472C7"/>
    <w:rsid w:val="00C5025F"/>
    <w:rsid w:val="00C52606"/>
    <w:rsid w:val="00C52823"/>
    <w:rsid w:val="00C578D5"/>
    <w:rsid w:val="00C63877"/>
    <w:rsid w:val="00C721A3"/>
    <w:rsid w:val="00C75C98"/>
    <w:rsid w:val="00C7605D"/>
    <w:rsid w:val="00C76541"/>
    <w:rsid w:val="00C76FE8"/>
    <w:rsid w:val="00C775D8"/>
    <w:rsid w:val="00C800E6"/>
    <w:rsid w:val="00C80496"/>
    <w:rsid w:val="00C81D28"/>
    <w:rsid w:val="00C9176B"/>
    <w:rsid w:val="00C93348"/>
    <w:rsid w:val="00C9483D"/>
    <w:rsid w:val="00C963D9"/>
    <w:rsid w:val="00CA040F"/>
    <w:rsid w:val="00CA1FCB"/>
    <w:rsid w:val="00CA3BF8"/>
    <w:rsid w:val="00CA6A9B"/>
    <w:rsid w:val="00CA70B9"/>
    <w:rsid w:val="00CA7914"/>
    <w:rsid w:val="00CB03B0"/>
    <w:rsid w:val="00CB2E75"/>
    <w:rsid w:val="00CB4037"/>
    <w:rsid w:val="00CB5099"/>
    <w:rsid w:val="00CB50F5"/>
    <w:rsid w:val="00CB59CB"/>
    <w:rsid w:val="00CB630E"/>
    <w:rsid w:val="00CB6819"/>
    <w:rsid w:val="00CC0C73"/>
    <w:rsid w:val="00CC10DD"/>
    <w:rsid w:val="00CC417F"/>
    <w:rsid w:val="00CC7AD4"/>
    <w:rsid w:val="00CD2774"/>
    <w:rsid w:val="00CD30B9"/>
    <w:rsid w:val="00CD69AB"/>
    <w:rsid w:val="00CE0A77"/>
    <w:rsid w:val="00CE2C4C"/>
    <w:rsid w:val="00CE414B"/>
    <w:rsid w:val="00CE63E7"/>
    <w:rsid w:val="00CF3A61"/>
    <w:rsid w:val="00CF6113"/>
    <w:rsid w:val="00CF61B9"/>
    <w:rsid w:val="00CF6B02"/>
    <w:rsid w:val="00D02446"/>
    <w:rsid w:val="00D03164"/>
    <w:rsid w:val="00D05179"/>
    <w:rsid w:val="00D1072C"/>
    <w:rsid w:val="00D117D6"/>
    <w:rsid w:val="00D13BBA"/>
    <w:rsid w:val="00D15013"/>
    <w:rsid w:val="00D15A86"/>
    <w:rsid w:val="00D16FC3"/>
    <w:rsid w:val="00D20D22"/>
    <w:rsid w:val="00D216EA"/>
    <w:rsid w:val="00D235DA"/>
    <w:rsid w:val="00D24E2E"/>
    <w:rsid w:val="00D25A9B"/>
    <w:rsid w:val="00D30C39"/>
    <w:rsid w:val="00D33B07"/>
    <w:rsid w:val="00D3408A"/>
    <w:rsid w:val="00D350DC"/>
    <w:rsid w:val="00D373C9"/>
    <w:rsid w:val="00D41BCC"/>
    <w:rsid w:val="00D42163"/>
    <w:rsid w:val="00D4337C"/>
    <w:rsid w:val="00D46D3D"/>
    <w:rsid w:val="00D46D77"/>
    <w:rsid w:val="00D50469"/>
    <w:rsid w:val="00D5052B"/>
    <w:rsid w:val="00D51F7D"/>
    <w:rsid w:val="00D54A28"/>
    <w:rsid w:val="00D55948"/>
    <w:rsid w:val="00D560BB"/>
    <w:rsid w:val="00D578AE"/>
    <w:rsid w:val="00D65C75"/>
    <w:rsid w:val="00D679B5"/>
    <w:rsid w:val="00D67F05"/>
    <w:rsid w:val="00D7365C"/>
    <w:rsid w:val="00D73C90"/>
    <w:rsid w:val="00D74B21"/>
    <w:rsid w:val="00D76DE6"/>
    <w:rsid w:val="00D8231D"/>
    <w:rsid w:val="00D85294"/>
    <w:rsid w:val="00D85F7D"/>
    <w:rsid w:val="00D877EC"/>
    <w:rsid w:val="00D90642"/>
    <w:rsid w:val="00D92D2E"/>
    <w:rsid w:val="00D9373C"/>
    <w:rsid w:val="00D957C0"/>
    <w:rsid w:val="00D9652F"/>
    <w:rsid w:val="00D96530"/>
    <w:rsid w:val="00DA0CCE"/>
    <w:rsid w:val="00DA21FD"/>
    <w:rsid w:val="00DA2DEF"/>
    <w:rsid w:val="00DA558C"/>
    <w:rsid w:val="00DA7670"/>
    <w:rsid w:val="00DB0206"/>
    <w:rsid w:val="00DB063B"/>
    <w:rsid w:val="00DB257E"/>
    <w:rsid w:val="00DB324C"/>
    <w:rsid w:val="00DB5F60"/>
    <w:rsid w:val="00DC1E65"/>
    <w:rsid w:val="00DC3C2E"/>
    <w:rsid w:val="00DC3E83"/>
    <w:rsid w:val="00DC3F23"/>
    <w:rsid w:val="00DC4D4D"/>
    <w:rsid w:val="00DC4D63"/>
    <w:rsid w:val="00DC6430"/>
    <w:rsid w:val="00DC74A1"/>
    <w:rsid w:val="00DC7976"/>
    <w:rsid w:val="00DD0C80"/>
    <w:rsid w:val="00DD17FA"/>
    <w:rsid w:val="00DD2C4D"/>
    <w:rsid w:val="00DD4391"/>
    <w:rsid w:val="00DE1AB3"/>
    <w:rsid w:val="00DE5A9D"/>
    <w:rsid w:val="00DE633F"/>
    <w:rsid w:val="00DE648C"/>
    <w:rsid w:val="00DF1722"/>
    <w:rsid w:val="00DF3331"/>
    <w:rsid w:val="00DF4B59"/>
    <w:rsid w:val="00DF5040"/>
    <w:rsid w:val="00DF5FEA"/>
    <w:rsid w:val="00DF6F10"/>
    <w:rsid w:val="00E01A90"/>
    <w:rsid w:val="00E0633E"/>
    <w:rsid w:val="00E07443"/>
    <w:rsid w:val="00E10704"/>
    <w:rsid w:val="00E11339"/>
    <w:rsid w:val="00E139F3"/>
    <w:rsid w:val="00E154C0"/>
    <w:rsid w:val="00E16417"/>
    <w:rsid w:val="00E174B3"/>
    <w:rsid w:val="00E208DE"/>
    <w:rsid w:val="00E21617"/>
    <w:rsid w:val="00E21B97"/>
    <w:rsid w:val="00E224C0"/>
    <w:rsid w:val="00E22A0C"/>
    <w:rsid w:val="00E22BA6"/>
    <w:rsid w:val="00E2433C"/>
    <w:rsid w:val="00E256F4"/>
    <w:rsid w:val="00E25BE8"/>
    <w:rsid w:val="00E263CA"/>
    <w:rsid w:val="00E27D17"/>
    <w:rsid w:val="00E3145B"/>
    <w:rsid w:val="00E32F88"/>
    <w:rsid w:val="00E3568E"/>
    <w:rsid w:val="00E35B0D"/>
    <w:rsid w:val="00E36756"/>
    <w:rsid w:val="00E36C42"/>
    <w:rsid w:val="00E40859"/>
    <w:rsid w:val="00E41877"/>
    <w:rsid w:val="00E431E7"/>
    <w:rsid w:val="00E47FDB"/>
    <w:rsid w:val="00E50250"/>
    <w:rsid w:val="00E527A7"/>
    <w:rsid w:val="00E538AC"/>
    <w:rsid w:val="00E554A6"/>
    <w:rsid w:val="00E566A1"/>
    <w:rsid w:val="00E56E3A"/>
    <w:rsid w:val="00E571E2"/>
    <w:rsid w:val="00E57391"/>
    <w:rsid w:val="00E609BB"/>
    <w:rsid w:val="00E62137"/>
    <w:rsid w:val="00E64ECE"/>
    <w:rsid w:val="00E6651A"/>
    <w:rsid w:val="00E7150B"/>
    <w:rsid w:val="00E72336"/>
    <w:rsid w:val="00E73944"/>
    <w:rsid w:val="00E73F72"/>
    <w:rsid w:val="00E74142"/>
    <w:rsid w:val="00E7425D"/>
    <w:rsid w:val="00E758EE"/>
    <w:rsid w:val="00E771F2"/>
    <w:rsid w:val="00E779D3"/>
    <w:rsid w:val="00E802D8"/>
    <w:rsid w:val="00E83B8B"/>
    <w:rsid w:val="00E83FE8"/>
    <w:rsid w:val="00E84221"/>
    <w:rsid w:val="00E856DB"/>
    <w:rsid w:val="00E90C06"/>
    <w:rsid w:val="00E9185D"/>
    <w:rsid w:val="00E94231"/>
    <w:rsid w:val="00E95182"/>
    <w:rsid w:val="00E97C41"/>
    <w:rsid w:val="00E97F27"/>
    <w:rsid w:val="00EA0B10"/>
    <w:rsid w:val="00EA0E71"/>
    <w:rsid w:val="00EA4392"/>
    <w:rsid w:val="00EA5607"/>
    <w:rsid w:val="00EA5B85"/>
    <w:rsid w:val="00EA787A"/>
    <w:rsid w:val="00EA7ADF"/>
    <w:rsid w:val="00EB4082"/>
    <w:rsid w:val="00EB4682"/>
    <w:rsid w:val="00EB4CEF"/>
    <w:rsid w:val="00EB6555"/>
    <w:rsid w:val="00EC112A"/>
    <w:rsid w:val="00EC3E0C"/>
    <w:rsid w:val="00EC5EC3"/>
    <w:rsid w:val="00EC6CE5"/>
    <w:rsid w:val="00ED0F9E"/>
    <w:rsid w:val="00ED20F2"/>
    <w:rsid w:val="00ED276A"/>
    <w:rsid w:val="00ED38F1"/>
    <w:rsid w:val="00ED4145"/>
    <w:rsid w:val="00ED42AC"/>
    <w:rsid w:val="00ED4F2E"/>
    <w:rsid w:val="00ED619B"/>
    <w:rsid w:val="00EE0551"/>
    <w:rsid w:val="00EE275C"/>
    <w:rsid w:val="00EE2A79"/>
    <w:rsid w:val="00EE3F73"/>
    <w:rsid w:val="00EE57BE"/>
    <w:rsid w:val="00EE6F38"/>
    <w:rsid w:val="00EE7EB2"/>
    <w:rsid w:val="00EF0254"/>
    <w:rsid w:val="00EF1277"/>
    <w:rsid w:val="00EF1C0B"/>
    <w:rsid w:val="00EF230B"/>
    <w:rsid w:val="00EF3BF9"/>
    <w:rsid w:val="00EF43FD"/>
    <w:rsid w:val="00EF5395"/>
    <w:rsid w:val="00EF72C3"/>
    <w:rsid w:val="00F01F96"/>
    <w:rsid w:val="00F02A03"/>
    <w:rsid w:val="00F02B7D"/>
    <w:rsid w:val="00F04BB8"/>
    <w:rsid w:val="00F05048"/>
    <w:rsid w:val="00F0539F"/>
    <w:rsid w:val="00F06880"/>
    <w:rsid w:val="00F077AF"/>
    <w:rsid w:val="00F10F60"/>
    <w:rsid w:val="00F130FE"/>
    <w:rsid w:val="00F13346"/>
    <w:rsid w:val="00F14839"/>
    <w:rsid w:val="00F17F18"/>
    <w:rsid w:val="00F17F2B"/>
    <w:rsid w:val="00F20472"/>
    <w:rsid w:val="00F2285D"/>
    <w:rsid w:val="00F254B8"/>
    <w:rsid w:val="00F2622B"/>
    <w:rsid w:val="00F302C7"/>
    <w:rsid w:val="00F30ABB"/>
    <w:rsid w:val="00F32CD1"/>
    <w:rsid w:val="00F34272"/>
    <w:rsid w:val="00F34F52"/>
    <w:rsid w:val="00F35886"/>
    <w:rsid w:val="00F379EF"/>
    <w:rsid w:val="00F450D9"/>
    <w:rsid w:val="00F50635"/>
    <w:rsid w:val="00F50F58"/>
    <w:rsid w:val="00F54055"/>
    <w:rsid w:val="00F54197"/>
    <w:rsid w:val="00F546F3"/>
    <w:rsid w:val="00F5530C"/>
    <w:rsid w:val="00F567C9"/>
    <w:rsid w:val="00F57A6B"/>
    <w:rsid w:val="00F57AF7"/>
    <w:rsid w:val="00F616F4"/>
    <w:rsid w:val="00F63DA0"/>
    <w:rsid w:val="00F6508F"/>
    <w:rsid w:val="00F65200"/>
    <w:rsid w:val="00F71E9F"/>
    <w:rsid w:val="00F723DC"/>
    <w:rsid w:val="00F73F5D"/>
    <w:rsid w:val="00F7630F"/>
    <w:rsid w:val="00F76D59"/>
    <w:rsid w:val="00F821D3"/>
    <w:rsid w:val="00F825B0"/>
    <w:rsid w:val="00F83343"/>
    <w:rsid w:val="00F84D71"/>
    <w:rsid w:val="00F85DBC"/>
    <w:rsid w:val="00F86788"/>
    <w:rsid w:val="00F90B3F"/>
    <w:rsid w:val="00F914DC"/>
    <w:rsid w:val="00F91BDE"/>
    <w:rsid w:val="00F93413"/>
    <w:rsid w:val="00F9451D"/>
    <w:rsid w:val="00F94CEB"/>
    <w:rsid w:val="00F97CDF"/>
    <w:rsid w:val="00FA0BC6"/>
    <w:rsid w:val="00FA1657"/>
    <w:rsid w:val="00FA1FFF"/>
    <w:rsid w:val="00FA3341"/>
    <w:rsid w:val="00FA487C"/>
    <w:rsid w:val="00FA5ED4"/>
    <w:rsid w:val="00FA761E"/>
    <w:rsid w:val="00FB1BDF"/>
    <w:rsid w:val="00FB1C38"/>
    <w:rsid w:val="00FB37EC"/>
    <w:rsid w:val="00FB4E49"/>
    <w:rsid w:val="00FC0F02"/>
    <w:rsid w:val="00FC10D0"/>
    <w:rsid w:val="00FC24E4"/>
    <w:rsid w:val="00FC423D"/>
    <w:rsid w:val="00FC47B2"/>
    <w:rsid w:val="00FC573E"/>
    <w:rsid w:val="00FD1043"/>
    <w:rsid w:val="00FD2D92"/>
    <w:rsid w:val="00FD30C6"/>
    <w:rsid w:val="00FD5554"/>
    <w:rsid w:val="00FD6792"/>
    <w:rsid w:val="00FD68D7"/>
    <w:rsid w:val="00FE02EB"/>
    <w:rsid w:val="00FE1140"/>
    <w:rsid w:val="00FE1E18"/>
    <w:rsid w:val="00FE2199"/>
    <w:rsid w:val="00FE2244"/>
    <w:rsid w:val="00FE5AB2"/>
    <w:rsid w:val="00FE6AFF"/>
    <w:rsid w:val="00FE7860"/>
    <w:rsid w:val="00FE7DED"/>
    <w:rsid w:val="00FF07DE"/>
    <w:rsid w:val="00FF2532"/>
    <w:rsid w:val="00FF32BD"/>
    <w:rsid w:val="00FF5C74"/>
    <w:rsid w:val="00FF625C"/>
    <w:rsid w:val="00FF6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685B724C"/>
  <w15:docId w15:val="{2703706A-B7A9-46AF-A824-02D5D98BC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406"/>
  </w:style>
  <w:style w:type="paragraph" w:styleId="1">
    <w:name w:val="heading 1"/>
    <w:aliases w:val="H1,h1,Heading 1 3GPP"/>
    <w:next w:val="a"/>
    <w:link w:val="10"/>
    <w:qFormat/>
    <w:rsid w:val="005B1406"/>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Malgun Gothic" w:hAnsi="Arial" w:cs="Times New Roman"/>
      <w:sz w:val="36"/>
      <w:szCs w:val="36"/>
      <w:lang w:val="en-GB" w:eastAsia="en-GB"/>
    </w:rPr>
  </w:style>
  <w:style w:type="paragraph" w:styleId="2">
    <w:name w:val="heading 2"/>
    <w:basedOn w:val="1"/>
    <w:next w:val="a"/>
    <w:link w:val="20"/>
    <w:qFormat/>
    <w:rsid w:val="005B1406"/>
    <w:pPr>
      <w:numPr>
        <w:ilvl w:val="1"/>
      </w:numPr>
      <w:pBdr>
        <w:top w:val="none" w:sz="0" w:space="0" w:color="auto"/>
      </w:pBdr>
      <w:spacing w:before="180"/>
      <w:outlineLvl w:val="1"/>
    </w:pPr>
    <w:rPr>
      <w:sz w:val="32"/>
      <w:szCs w:val="32"/>
    </w:rPr>
  </w:style>
  <w:style w:type="paragraph" w:styleId="3">
    <w:name w:val="heading 3"/>
    <w:basedOn w:val="2"/>
    <w:next w:val="a"/>
    <w:link w:val="30"/>
    <w:qFormat/>
    <w:rsid w:val="005B1406"/>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B1406"/>
    <w:pPr>
      <w:numPr>
        <w:ilvl w:val="3"/>
      </w:numPr>
      <w:outlineLvl w:val="3"/>
    </w:pPr>
    <w:rPr>
      <w:sz w:val="24"/>
      <w:szCs w:val="24"/>
    </w:rPr>
  </w:style>
  <w:style w:type="paragraph" w:styleId="5">
    <w:name w:val="heading 5"/>
    <w:basedOn w:val="4"/>
    <w:next w:val="a"/>
    <w:link w:val="50"/>
    <w:qFormat/>
    <w:rsid w:val="005B1406"/>
    <w:pPr>
      <w:numPr>
        <w:ilvl w:val="4"/>
      </w:numPr>
      <w:outlineLvl w:val="4"/>
    </w:pPr>
    <w:rPr>
      <w:sz w:val="22"/>
      <w:szCs w:val="22"/>
    </w:rPr>
  </w:style>
  <w:style w:type="paragraph" w:styleId="6">
    <w:name w:val="heading 6"/>
    <w:basedOn w:val="a"/>
    <w:next w:val="a"/>
    <w:link w:val="60"/>
    <w:qFormat/>
    <w:rsid w:val="005B1406"/>
    <w:pPr>
      <w:keepNext/>
      <w:keepLines/>
      <w:numPr>
        <w:ilvl w:val="5"/>
        <w:numId w:val="1"/>
      </w:numPr>
      <w:outlineLvl w:val="5"/>
    </w:pPr>
    <w:rPr>
      <w:rFonts w:cs="Arial"/>
    </w:rPr>
  </w:style>
  <w:style w:type="paragraph" w:styleId="7">
    <w:name w:val="heading 7"/>
    <w:basedOn w:val="a"/>
    <w:next w:val="a"/>
    <w:link w:val="70"/>
    <w:qFormat/>
    <w:rsid w:val="005B1406"/>
    <w:pPr>
      <w:keepNext/>
      <w:keepLines/>
      <w:numPr>
        <w:ilvl w:val="6"/>
        <w:numId w:val="1"/>
      </w:numPr>
      <w:outlineLvl w:val="6"/>
    </w:pPr>
    <w:rPr>
      <w:rFonts w:cs="Arial"/>
    </w:rPr>
  </w:style>
  <w:style w:type="paragraph" w:styleId="8">
    <w:name w:val="heading 8"/>
    <w:basedOn w:val="7"/>
    <w:next w:val="a"/>
    <w:link w:val="80"/>
    <w:uiPriority w:val="99"/>
    <w:qFormat/>
    <w:rsid w:val="005B1406"/>
    <w:pPr>
      <w:numPr>
        <w:ilvl w:val="7"/>
      </w:numPr>
      <w:outlineLvl w:val="7"/>
    </w:pPr>
  </w:style>
  <w:style w:type="paragraph" w:styleId="9">
    <w:name w:val="heading 9"/>
    <w:basedOn w:val="8"/>
    <w:next w:val="a"/>
    <w:link w:val="90"/>
    <w:uiPriority w:val="99"/>
    <w:qFormat/>
    <w:rsid w:val="005B14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qFormat/>
    <w:rsid w:val="005B1406"/>
    <w:rPr>
      <w:rFonts w:ascii="Arial" w:eastAsia="Malgun Gothic" w:hAnsi="Arial" w:cs="Times New Roman"/>
      <w:sz w:val="36"/>
      <w:szCs w:val="36"/>
      <w:lang w:val="en-GB" w:eastAsia="en-GB"/>
    </w:rPr>
  </w:style>
  <w:style w:type="character" w:customStyle="1" w:styleId="20">
    <w:name w:val="标题 2 字符"/>
    <w:basedOn w:val="a0"/>
    <w:link w:val="2"/>
    <w:rsid w:val="005B1406"/>
    <w:rPr>
      <w:rFonts w:ascii="Arial" w:eastAsia="Malgun Gothic" w:hAnsi="Arial" w:cs="Times New Roman"/>
      <w:sz w:val="32"/>
      <w:szCs w:val="32"/>
      <w:lang w:val="en-GB" w:eastAsia="en-GB"/>
    </w:rPr>
  </w:style>
  <w:style w:type="character" w:customStyle="1" w:styleId="30">
    <w:name w:val="标题 3 字符"/>
    <w:basedOn w:val="a0"/>
    <w:link w:val="3"/>
    <w:rsid w:val="005B1406"/>
    <w:rPr>
      <w:rFonts w:ascii="Arial" w:eastAsia="Malgun Gothic" w:hAnsi="Arial" w:cs="Times New Roman"/>
      <w:sz w:val="28"/>
      <w:szCs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B1406"/>
    <w:rPr>
      <w:rFonts w:ascii="Arial" w:eastAsia="Malgun Gothic" w:hAnsi="Arial" w:cs="Times New Roman"/>
      <w:sz w:val="24"/>
      <w:szCs w:val="24"/>
      <w:lang w:val="en-GB" w:eastAsia="en-GB"/>
    </w:rPr>
  </w:style>
  <w:style w:type="character" w:customStyle="1" w:styleId="50">
    <w:name w:val="标题 5 字符"/>
    <w:basedOn w:val="a0"/>
    <w:link w:val="5"/>
    <w:rsid w:val="005B1406"/>
    <w:rPr>
      <w:rFonts w:ascii="Arial" w:eastAsia="Malgun Gothic" w:hAnsi="Arial" w:cs="Times New Roman"/>
      <w:lang w:val="en-GB" w:eastAsia="en-GB"/>
    </w:rPr>
  </w:style>
  <w:style w:type="character" w:customStyle="1" w:styleId="60">
    <w:name w:val="标题 6 字符"/>
    <w:basedOn w:val="a0"/>
    <w:link w:val="6"/>
    <w:rsid w:val="005B1406"/>
    <w:rPr>
      <w:rFonts w:cs="Arial"/>
    </w:rPr>
  </w:style>
  <w:style w:type="character" w:customStyle="1" w:styleId="70">
    <w:name w:val="标题 7 字符"/>
    <w:basedOn w:val="a0"/>
    <w:link w:val="7"/>
    <w:rsid w:val="005B1406"/>
    <w:rPr>
      <w:rFonts w:cs="Arial"/>
    </w:rPr>
  </w:style>
  <w:style w:type="character" w:customStyle="1" w:styleId="80">
    <w:name w:val="标题 8 字符"/>
    <w:basedOn w:val="a0"/>
    <w:link w:val="8"/>
    <w:uiPriority w:val="99"/>
    <w:rsid w:val="005B1406"/>
    <w:rPr>
      <w:rFonts w:cs="Arial"/>
    </w:rPr>
  </w:style>
  <w:style w:type="character" w:customStyle="1" w:styleId="90">
    <w:name w:val="标题 9 字符"/>
    <w:basedOn w:val="a0"/>
    <w:link w:val="9"/>
    <w:uiPriority w:val="99"/>
    <w:rsid w:val="005B1406"/>
    <w:rPr>
      <w:rFonts w:cs="Arial"/>
    </w:rPr>
  </w:style>
  <w:style w:type="table" w:styleId="a3">
    <w:name w:val="Table Grid"/>
    <w:basedOn w:val="a1"/>
    <w:uiPriority w:val="39"/>
    <w:qFormat/>
    <w:rsid w:val="005B1406"/>
    <w:pPr>
      <w:spacing w:after="160" w:line="259" w:lineRule="auto"/>
      <w:jc w:val="both"/>
    </w:pPr>
    <w:rPr>
      <w:rFonts w:ascii="CG Times (WN)" w:eastAsia="Malgun Gothic"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5B1406"/>
    <w:rPr>
      <w:rFonts w:ascii="Arial" w:eastAsia="MS Mincho" w:hAnsi="Arial"/>
      <w:b/>
      <w:szCs w:val="24"/>
      <w:lang w:val="en-GB" w:eastAsia="en-GB"/>
    </w:rPr>
  </w:style>
  <w:style w:type="paragraph" w:customStyle="1" w:styleId="EmailDiscussion">
    <w:name w:val="EmailDiscussion"/>
    <w:basedOn w:val="a"/>
    <w:next w:val="a"/>
    <w:link w:val="EmailDiscussionChar"/>
    <w:qFormat/>
    <w:rsid w:val="005B1406"/>
    <w:pPr>
      <w:numPr>
        <w:numId w:val="2"/>
      </w:numPr>
      <w:spacing w:before="40"/>
    </w:pPr>
    <w:rPr>
      <w:rFonts w:ascii="Arial" w:eastAsia="MS Mincho" w:hAnsi="Arial"/>
      <w:b/>
      <w:szCs w:val="24"/>
      <w:lang w:val="en-GB" w:eastAsia="en-GB"/>
    </w:rPr>
  </w:style>
  <w:style w:type="character" w:customStyle="1" w:styleId="CRCoverPageZchn">
    <w:name w:val="CR Cover Page Zchn"/>
    <w:link w:val="CRCoverPage"/>
    <w:qFormat/>
    <w:locked/>
    <w:rsid w:val="005B1406"/>
    <w:rPr>
      <w:rFonts w:ascii="Arial" w:eastAsia="MS Mincho" w:hAnsi="Arial"/>
      <w:lang w:val="en-GB" w:eastAsia="en-US"/>
    </w:rPr>
  </w:style>
  <w:style w:type="paragraph" w:customStyle="1" w:styleId="CRCoverPage">
    <w:name w:val="CR Cover Page"/>
    <w:link w:val="CRCoverPageZchn"/>
    <w:qFormat/>
    <w:rsid w:val="005B1406"/>
    <w:pPr>
      <w:spacing w:after="120" w:line="259" w:lineRule="auto"/>
      <w:jc w:val="both"/>
    </w:pPr>
    <w:rPr>
      <w:rFonts w:ascii="Arial" w:eastAsia="MS Mincho" w:hAnsi="Arial"/>
      <w:lang w:val="en-GB" w:eastAsia="en-US"/>
    </w:rPr>
  </w:style>
  <w:style w:type="paragraph" w:customStyle="1" w:styleId="3GPPHeader">
    <w:name w:val="3GPP_Header"/>
    <w:basedOn w:val="a"/>
    <w:qFormat/>
    <w:rsid w:val="005B1406"/>
    <w:pPr>
      <w:tabs>
        <w:tab w:val="left" w:pos="1701"/>
        <w:tab w:val="right" w:pos="9639"/>
      </w:tabs>
      <w:spacing w:after="240"/>
    </w:pPr>
    <w:rPr>
      <w:b/>
    </w:rPr>
  </w:style>
  <w:style w:type="paragraph" w:customStyle="1" w:styleId="EmailDiscussion2">
    <w:name w:val="EmailDiscussion2"/>
    <w:basedOn w:val="a"/>
    <w:uiPriority w:val="99"/>
    <w:qFormat/>
    <w:rsid w:val="005B1406"/>
    <w:pPr>
      <w:tabs>
        <w:tab w:val="left" w:pos="1622"/>
      </w:tabs>
      <w:ind w:left="1622" w:hanging="363"/>
    </w:pPr>
    <w:rPr>
      <w:rFonts w:eastAsia="MS Mincho"/>
      <w:lang w:eastAsia="en-GB"/>
    </w:rPr>
  </w:style>
  <w:style w:type="paragraph" w:styleId="a4">
    <w:name w:val="List Paragraph"/>
    <w:basedOn w:val="a"/>
    <w:uiPriority w:val="34"/>
    <w:qFormat/>
    <w:rsid w:val="00DE633F"/>
    <w:pPr>
      <w:ind w:left="720"/>
      <w:contextualSpacing/>
    </w:pPr>
  </w:style>
  <w:style w:type="paragraph" w:styleId="a5">
    <w:name w:val="table of figures"/>
    <w:basedOn w:val="a"/>
    <w:next w:val="a"/>
    <w:uiPriority w:val="99"/>
    <w:qFormat/>
    <w:rsid w:val="00FA1FFF"/>
    <w:pPr>
      <w:ind w:left="1418" w:hanging="1418"/>
    </w:pPr>
    <w:rPr>
      <w:b/>
    </w:rPr>
  </w:style>
  <w:style w:type="paragraph" w:styleId="a6">
    <w:name w:val="header"/>
    <w:basedOn w:val="a"/>
    <w:link w:val="a7"/>
    <w:uiPriority w:val="99"/>
    <w:unhideWhenUsed/>
    <w:rsid w:val="00670762"/>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670762"/>
    <w:rPr>
      <w:sz w:val="18"/>
      <w:szCs w:val="18"/>
    </w:rPr>
  </w:style>
  <w:style w:type="paragraph" w:styleId="a8">
    <w:name w:val="footer"/>
    <w:basedOn w:val="a"/>
    <w:link w:val="a9"/>
    <w:uiPriority w:val="99"/>
    <w:unhideWhenUsed/>
    <w:rsid w:val="00670762"/>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670762"/>
    <w:rPr>
      <w:sz w:val="18"/>
      <w:szCs w:val="18"/>
    </w:rPr>
  </w:style>
  <w:style w:type="character" w:styleId="aa">
    <w:name w:val="Hyperlink"/>
    <w:qFormat/>
    <w:rsid w:val="00BA4064"/>
    <w:rPr>
      <w:color w:val="0000FF"/>
      <w:u w:val="single"/>
    </w:rPr>
  </w:style>
  <w:style w:type="paragraph" w:customStyle="1" w:styleId="TAH">
    <w:name w:val="TAH"/>
    <w:basedOn w:val="TAC"/>
    <w:qFormat/>
    <w:rsid w:val="00BA4064"/>
    <w:rPr>
      <w:b/>
    </w:rPr>
  </w:style>
  <w:style w:type="paragraph" w:customStyle="1" w:styleId="TAC">
    <w:name w:val="TAC"/>
    <w:basedOn w:val="a"/>
    <w:qFormat/>
    <w:rsid w:val="00BA4064"/>
    <w:pPr>
      <w:keepNext/>
      <w:keepLines/>
      <w:spacing w:after="0" w:line="259" w:lineRule="auto"/>
      <w:jc w:val="center"/>
    </w:pPr>
    <w:rPr>
      <w:rFonts w:ascii="Arial" w:eastAsia="宋体" w:hAnsi="Arial" w:cs="Times New Roman"/>
      <w:sz w:val="18"/>
      <w:szCs w:val="20"/>
      <w:lang w:val="en-GB" w:eastAsia="en-US"/>
    </w:rPr>
  </w:style>
  <w:style w:type="paragraph" w:styleId="ab">
    <w:name w:val="annotation text"/>
    <w:basedOn w:val="a"/>
    <w:link w:val="ac"/>
    <w:qFormat/>
    <w:rsid w:val="00E538AC"/>
    <w:pPr>
      <w:spacing w:after="180" w:line="240" w:lineRule="auto"/>
    </w:pPr>
    <w:rPr>
      <w:rFonts w:ascii="Times New Roman" w:hAnsi="Times New Roman" w:cs="Times New Roman"/>
      <w:sz w:val="20"/>
      <w:szCs w:val="20"/>
      <w:lang w:val="en-GB" w:eastAsia="en-US"/>
    </w:rPr>
  </w:style>
  <w:style w:type="character" w:customStyle="1" w:styleId="ac">
    <w:name w:val="批注文字 字符"/>
    <w:basedOn w:val="a0"/>
    <w:link w:val="ab"/>
    <w:qFormat/>
    <w:rsid w:val="00E538AC"/>
    <w:rPr>
      <w:rFonts w:ascii="Times New Roman" w:hAnsi="Times New Roman" w:cs="Times New Roman"/>
      <w:sz w:val="20"/>
      <w:szCs w:val="20"/>
      <w:lang w:val="en-GB" w:eastAsia="en-US"/>
    </w:rPr>
  </w:style>
  <w:style w:type="character" w:styleId="ad">
    <w:name w:val="annotation reference"/>
    <w:qFormat/>
    <w:rsid w:val="00E538AC"/>
    <w:rPr>
      <w:sz w:val="16"/>
    </w:rPr>
  </w:style>
  <w:style w:type="paragraph" w:customStyle="1" w:styleId="NO">
    <w:name w:val="NO"/>
    <w:basedOn w:val="a"/>
    <w:link w:val="NOChar"/>
    <w:qFormat/>
    <w:rsid w:val="00E538A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E538AC"/>
    <w:rPr>
      <w:rFonts w:ascii="Times New Roman" w:hAnsi="Times New Roman" w:cs="Times New Roman"/>
      <w:sz w:val="20"/>
      <w:szCs w:val="20"/>
      <w:lang w:val="en-GB" w:eastAsia="en-US"/>
    </w:rPr>
  </w:style>
  <w:style w:type="paragraph" w:styleId="ae">
    <w:name w:val="Balloon Text"/>
    <w:basedOn w:val="a"/>
    <w:link w:val="af"/>
    <w:uiPriority w:val="99"/>
    <w:semiHidden/>
    <w:unhideWhenUsed/>
    <w:rsid w:val="00E538AC"/>
    <w:pPr>
      <w:spacing w:after="0" w:line="240" w:lineRule="auto"/>
    </w:pPr>
    <w:rPr>
      <w:sz w:val="18"/>
      <w:szCs w:val="18"/>
    </w:rPr>
  </w:style>
  <w:style w:type="character" w:customStyle="1" w:styleId="af">
    <w:name w:val="批注框文本 字符"/>
    <w:basedOn w:val="a0"/>
    <w:link w:val="ae"/>
    <w:uiPriority w:val="99"/>
    <w:semiHidden/>
    <w:rsid w:val="00E538AC"/>
    <w:rPr>
      <w:sz w:val="18"/>
      <w:szCs w:val="18"/>
    </w:rPr>
  </w:style>
  <w:style w:type="paragraph" w:customStyle="1" w:styleId="11">
    <w:name w:val="正文1"/>
    <w:rsid w:val="00046577"/>
    <w:pPr>
      <w:spacing w:after="0" w:line="240" w:lineRule="auto"/>
      <w:jc w:val="both"/>
    </w:pPr>
    <w:rPr>
      <w:rFonts w:ascii="Times New Roman" w:eastAsia="宋体" w:hAnsi="Times New Roman" w:cs="Times New Roman"/>
      <w:kern w:val="2"/>
      <w:sz w:val="21"/>
      <w:szCs w:val="21"/>
    </w:rPr>
  </w:style>
  <w:style w:type="paragraph" w:customStyle="1" w:styleId="B1">
    <w:name w:val="B1"/>
    <w:basedOn w:val="af0"/>
    <w:link w:val="B10"/>
    <w:qFormat/>
    <w:rsid w:val="00663F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663FFF"/>
    <w:rPr>
      <w:rFonts w:ascii="Times New Roman" w:eastAsia="Times New Roman" w:hAnsi="Times New Roman" w:cs="Times New Roman"/>
      <w:sz w:val="20"/>
      <w:szCs w:val="20"/>
      <w:lang w:val="en-GB" w:eastAsia="en-GB"/>
    </w:rPr>
  </w:style>
  <w:style w:type="paragraph" w:styleId="af0">
    <w:name w:val="List"/>
    <w:basedOn w:val="a"/>
    <w:uiPriority w:val="99"/>
    <w:semiHidden/>
    <w:unhideWhenUsed/>
    <w:rsid w:val="00663FFF"/>
    <w:pPr>
      <w:ind w:left="283" w:hanging="283"/>
      <w:contextualSpacing/>
    </w:pPr>
  </w:style>
  <w:style w:type="paragraph" w:customStyle="1" w:styleId="PL">
    <w:name w:val="PL"/>
    <w:link w:val="PLChar"/>
    <w:qFormat/>
    <w:rsid w:val="006D7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733D"/>
    <w:rPr>
      <w:rFonts w:ascii="Courier New" w:eastAsia="Times New Roman" w:hAnsi="Courier New" w:cs="Times New Roman"/>
      <w:noProof/>
      <w:sz w:val="16"/>
      <w:szCs w:val="20"/>
      <w:shd w:val="clear" w:color="auto" w:fill="E6E6E6"/>
      <w:lang w:val="en-GB" w:eastAsia="en-GB"/>
    </w:rPr>
  </w:style>
  <w:style w:type="paragraph" w:customStyle="1" w:styleId="TH">
    <w:name w:val="TH"/>
    <w:basedOn w:val="a"/>
    <w:link w:val="THChar"/>
    <w:qFormat/>
    <w:rsid w:val="006D73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6D733D"/>
    <w:rPr>
      <w:rFonts w:ascii="Arial" w:eastAsia="Times New Roman" w:hAnsi="Arial" w:cs="Times New Roman"/>
      <w:b/>
      <w:sz w:val="20"/>
      <w:szCs w:val="20"/>
      <w:lang w:val="en-GB" w:eastAsia="ja-JP"/>
    </w:rPr>
  </w:style>
  <w:style w:type="paragraph" w:styleId="af1">
    <w:name w:val="annotation subject"/>
    <w:basedOn w:val="ab"/>
    <w:next w:val="ab"/>
    <w:link w:val="af2"/>
    <w:uiPriority w:val="99"/>
    <w:semiHidden/>
    <w:unhideWhenUsed/>
    <w:rsid w:val="00A35DF2"/>
    <w:pPr>
      <w:spacing w:after="200" w:line="276" w:lineRule="auto"/>
    </w:pPr>
    <w:rPr>
      <w:rFonts w:asciiTheme="minorHAnsi" w:hAnsiTheme="minorHAnsi" w:cstheme="minorBidi"/>
      <w:b/>
      <w:bCs/>
      <w:sz w:val="22"/>
      <w:szCs w:val="22"/>
      <w:lang w:val="en-US" w:eastAsia="zh-CN"/>
    </w:rPr>
  </w:style>
  <w:style w:type="character" w:customStyle="1" w:styleId="af2">
    <w:name w:val="批注主题 字符"/>
    <w:basedOn w:val="ac"/>
    <w:link w:val="af1"/>
    <w:uiPriority w:val="99"/>
    <w:semiHidden/>
    <w:rsid w:val="00A35DF2"/>
    <w:rPr>
      <w:rFonts w:ascii="Times New Roman" w:hAnsi="Times New Roman" w:cs="Times New Roman"/>
      <w:b/>
      <w:bCs/>
      <w:sz w:val="20"/>
      <w:szCs w:val="20"/>
      <w:lang w:val="en-GB" w:eastAsia="en-US"/>
    </w:rPr>
  </w:style>
  <w:style w:type="paragraph" w:customStyle="1" w:styleId="TAL">
    <w:name w:val="TAL"/>
    <w:basedOn w:val="a"/>
    <w:link w:val="TALCar"/>
    <w:qFormat/>
    <w:rsid w:val="004324E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4324E2"/>
    <w:rPr>
      <w:rFonts w:ascii="Arial" w:eastAsia="Times New Roman" w:hAnsi="Arial" w:cs="Times New Roman"/>
      <w:sz w:val="18"/>
      <w:szCs w:val="20"/>
      <w:lang w:val="en-GB" w:eastAsia="ja-JP"/>
    </w:rPr>
  </w:style>
  <w:style w:type="paragraph" w:styleId="af3">
    <w:name w:val="Revision"/>
    <w:hidden/>
    <w:uiPriority w:val="99"/>
    <w:semiHidden/>
    <w:rsid w:val="008C5706"/>
    <w:pPr>
      <w:spacing w:after="0" w:line="240" w:lineRule="auto"/>
    </w:pPr>
  </w:style>
  <w:style w:type="paragraph" w:customStyle="1" w:styleId="Agreement">
    <w:name w:val="Agreement"/>
    <w:basedOn w:val="a"/>
    <w:next w:val="a"/>
    <w:uiPriority w:val="99"/>
    <w:qFormat/>
    <w:rsid w:val="00747385"/>
    <w:pPr>
      <w:numPr>
        <w:numId w:val="16"/>
      </w:numPr>
      <w:spacing w:before="60" w:after="0" w:line="240" w:lineRule="auto"/>
    </w:pPr>
    <w:rPr>
      <w:rFonts w:ascii="Arial" w:eastAsia="MS Mincho" w:hAnsi="Arial" w:cs="Times New Roman"/>
      <w:b/>
      <w:sz w:val="20"/>
      <w:szCs w:val="24"/>
      <w:lang w:val="en-GB" w:eastAsia="en-GB"/>
    </w:rPr>
  </w:style>
  <w:style w:type="paragraph" w:customStyle="1" w:styleId="31">
    <w:name w:val="列出段落3"/>
    <w:basedOn w:val="a"/>
    <w:rsid w:val="007D53AD"/>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cs="Times New Roman"/>
      <w:sz w:val="24"/>
      <w:szCs w:val="24"/>
    </w:rPr>
  </w:style>
  <w:style w:type="paragraph" w:customStyle="1" w:styleId="B2">
    <w:name w:val="B2"/>
    <w:basedOn w:val="21"/>
    <w:link w:val="B2Char"/>
    <w:qFormat/>
    <w:rsid w:val="008779D0"/>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8779D0"/>
    <w:rPr>
      <w:rFonts w:ascii="Times New Roman" w:eastAsia="Times New Roman" w:hAnsi="Times New Roman" w:cs="Times New Roman"/>
      <w:sz w:val="20"/>
      <w:szCs w:val="20"/>
      <w:lang w:val="en-GB" w:eastAsia="ja-JP"/>
    </w:rPr>
  </w:style>
  <w:style w:type="paragraph" w:customStyle="1" w:styleId="B3">
    <w:name w:val="B3"/>
    <w:basedOn w:val="32"/>
    <w:link w:val="B3Char2"/>
    <w:qFormat/>
    <w:rsid w:val="008779D0"/>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8779D0"/>
    <w:rPr>
      <w:rFonts w:ascii="Times New Roman" w:eastAsia="Times New Roman" w:hAnsi="Times New Roman" w:cs="Times New Roman"/>
      <w:sz w:val="20"/>
      <w:szCs w:val="20"/>
      <w:lang w:val="en-GB" w:eastAsia="ja-JP"/>
    </w:rPr>
  </w:style>
  <w:style w:type="paragraph" w:styleId="21">
    <w:name w:val="List 2"/>
    <w:basedOn w:val="a"/>
    <w:uiPriority w:val="99"/>
    <w:semiHidden/>
    <w:unhideWhenUsed/>
    <w:rsid w:val="008779D0"/>
    <w:pPr>
      <w:ind w:leftChars="200" w:left="100" w:hangingChars="200" w:hanging="200"/>
      <w:contextualSpacing/>
    </w:pPr>
  </w:style>
  <w:style w:type="paragraph" w:styleId="32">
    <w:name w:val="List 3"/>
    <w:basedOn w:val="a"/>
    <w:uiPriority w:val="99"/>
    <w:semiHidden/>
    <w:unhideWhenUsed/>
    <w:rsid w:val="008779D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396507">
      <w:bodyDiv w:val="1"/>
      <w:marLeft w:val="0"/>
      <w:marRight w:val="0"/>
      <w:marTop w:val="0"/>
      <w:marBottom w:val="0"/>
      <w:divBdr>
        <w:top w:val="none" w:sz="0" w:space="0" w:color="auto"/>
        <w:left w:val="none" w:sz="0" w:space="0" w:color="auto"/>
        <w:bottom w:val="none" w:sz="0" w:space="0" w:color="auto"/>
        <w:right w:val="none" w:sz="0" w:space="0" w:color="auto"/>
      </w:divBdr>
    </w:div>
    <w:div w:id="1067453263">
      <w:bodyDiv w:val="1"/>
      <w:marLeft w:val="0"/>
      <w:marRight w:val="0"/>
      <w:marTop w:val="0"/>
      <w:marBottom w:val="0"/>
      <w:divBdr>
        <w:top w:val="none" w:sz="0" w:space="0" w:color="auto"/>
        <w:left w:val="none" w:sz="0" w:space="0" w:color="auto"/>
        <w:bottom w:val="none" w:sz="0" w:space="0" w:color="auto"/>
        <w:right w:val="none" w:sz="0" w:space="0" w:color="auto"/>
      </w:divBdr>
    </w:div>
    <w:div w:id="1073895362">
      <w:bodyDiv w:val="1"/>
      <w:marLeft w:val="0"/>
      <w:marRight w:val="0"/>
      <w:marTop w:val="0"/>
      <w:marBottom w:val="0"/>
      <w:divBdr>
        <w:top w:val="none" w:sz="0" w:space="0" w:color="auto"/>
        <w:left w:val="none" w:sz="0" w:space="0" w:color="auto"/>
        <w:bottom w:val="none" w:sz="0" w:space="0" w:color="auto"/>
        <w:right w:val="none" w:sz="0" w:space="0" w:color="auto"/>
      </w:divBdr>
    </w:div>
    <w:div w:id="1322779919">
      <w:bodyDiv w:val="1"/>
      <w:marLeft w:val="0"/>
      <w:marRight w:val="0"/>
      <w:marTop w:val="0"/>
      <w:marBottom w:val="0"/>
      <w:divBdr>
        <w:top w:val="none" w:sz="0" w:space="0" w:color="auto"/>
        <w:left w:val="none" w:sz="0" w:space="0" w:color="auto"/>
        <w:bottom w:val="none" w:sz="0" w:space="0" w:color="auto"/>
        <w:right w:val="none" w:sz="0" w:space="0" w:color="auto"/>
      </w:divBdr>
    </w:div>
    <w:div w:id="1370564418">
      <w:bodyDiv w:val="1"/>
      <w:marLeft w:val="0"/>
      <w:marRight w:val="0"/>
      <w:marTop w:val="0"/>
      <w:marBottom w:val="0"/>
      <w:divBdr>
        <w:top w:val="none" w:sz="0" w:space="0" w:color="auto"/>
        <w:left w:val="none" w:sz="0" w:space="0" w:color="auto"/>
        <w:bottom w:val="none" w:sz="0" w:space="0" w:color="auto"/>
        <w:right w:val="none" w:sz="0" w:space="0" w:color="auto"/>
      </w:divBdr>
    </w:div>
    <w:div w:id="1641031479">
      <w:bodyDiv w:val="1"/>
      <w:marLeft w:val="0"/>
      <w:marRight w:val="0"/>
      <w:marTop w:val="0"/>
      <w:marBottom w:val="0"/>
      <w:divBdr>
        <w:top w:val="none" w:sz="0" w:space="0" w:color="auto"/>
        <w:left w:val="none" w:sz="0" w:space="0" w:color="auto"/>
        <w:bottom w:val="none" w:sz="0" w:space="0" w:color="auto"/>
        <w:right w:val="none" w:sz="0" w:space="0" w:color="auto"/>
      </w:divBdr>
    </w:div>
    <w:div w:id="209520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B9DA8-9BE0-493B-B750-5CD07C34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1581</Words>
  <Characters>9013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 (CATT)</dc:creator>
  <cp:lastModifiedBy>Samsung</cp:lastModifiedBy>
  <cp:revision>84</cp:revision>
  <dcterms:created xsi:type="dcterms:W3CDTF">2023-09-27T08:22:00Z</dcterms:created>
  <dcterms:modified xsi:type="dcterms:W3CDTF">2023-09-27T12:56:00Z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(3)G7Mnixw+hGtSJ/m8lU7tQrxceEkx5FFRRxoO6lcI412igME4SJRUfG5uAF5+e4xkfuOuDKea
pw//MnDpcyTN9KdfyhnFTE7ozujeI9TPW55EpV+Q9Fd3JRsEFFs6p6kV7TlsZ951Pb9E5pwm
ZTZMKn5u0iAs3kKpb5Iwq4slucNk7dt3CVyQz7RW6q7/B0NEt93PWyJSDuzUADRRrqp/BPGP
XSE6YqxnmJ0uesiPvF</vt:lpwstr>
  </property>
  <property fmtid="{D5CDD505-2E9C-101B-9397-08002B2CF9AE}" pid="3" name="_2015_ms_pID_7253431">
    <vt:lpwstr>dL6sRacQuP5wLJYAKLuf2ws6j5JectKLQhgWB3wl5opSVci3tXcX9p
0zrT4y3GEE9LkbprSFRRo3pSYaztNbktseI4P4LOYjJno1BBX/9JRU65XP6u5dFeL/pKk+jf
+ryrwWqfNbeIwwBBjmoOdjZY1G5ZCyzd0/yKHrO5Uj1DG4py5i/DfFPF8LOAgg+IcNLPEQv3
vi1kfRudWsXVQ14q46TqZbuCkhD7m9IRBpVz</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1688462251</vt:lpwstr>
  </property>
  <property fmtid="{D5CDD505-2E9C-101B-9397-08002B2CF9AE}" pid="9" name="MSIP_Label_83bcef13-7cac-433f-ba1d-47a323951816_Enabled">
    <vt:lpwstr>true</vt:lpwstr>
  </property>
  <property fmtid="{D5CDD505-2E9C-101B-9397-08002B2CF9AE}" pid="10" name="MSIP_Label_83bcef13-7cac-433f-ba1d-47a323951816_SetDate">
    <vt:lpwstr>2023-08-05T03:56:14Z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12d9753f-d6fa-42c4-8014-681c82767395</vt:lpwstr>
  </property>
  <property fmtid="{D5CDD505-2E9C-101B-9397-08002B2CF9AE}" pid="15" name="MSIP_Label_83bcef13-7cac-433f-ba1d-47a323951816_ContentBits">
    <vt:lpwstr>0</vt:lpwstr>
  </property>
</Properties>
</file>